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8260423" w:displacedByCustomXml="next"/>
    <w:bookmarkStart w:id="1" w:name="_Toc382991607" w:displacedByCustomXml="next"/>
    <w:sdt>
      <w:sdtPr>
        <w:rPr>
          <w:rStyle w:val="Titre1Car"/>
        </w:rPr>
        <w:alias w:val="Titre de la manifestation"/>
        <w:tag w:val="Titre de la manifestation"/>
        <w:id w:val="-614287753"/>
        <w:placeholder>
          <w:docPart w:val="9F929E1AA0764071AEB6F47ACF024222"/>
        </w:placeholder>
      </w:sdtPr>
      <w:sdtEndPr>
        <w:rPr>
          <w:rStyle w:val="Policepardfaut"/>
          <w:b/>
          <w:bCs/>
          <w:shd w:val="clear" w:color="auto" w:fill="auto"/>
        </w:rPr>
      </w:sdtEndPr>
      <w:sdtContent>
        <w:p w:rsidR="0017236B" w:rsidRPr="00673184" w:rsidRDefault="00673184" w:rsidP="00673184">
          <w:pPr>
            <w:pStyle w:val="Titre1"/>
            <w:rPr>
              <w:b w:val="0"/>
            </w:rPr>
          </w:pPr>
          <w:r w:rsidRPr="00673184">
            <w:rPr>
              <w:rStyle w:val="Titre1Car"/>
              <w:b/>
            </w:rPr>
            <w:t>Journée technique</w:t>
          </w:r>
          <w:r w:rsidRPr="00673184">
            <w:rPr>
              <w:rStyle w:val="Titre1Car"/>
              <w:b/>
            </w:rPr>
            <w:br/>
          </w:r>
          <w:r w:rsidR="008C0448">
            <w:rPr>
              <w:rStyle w:val="Titre1Car"/>
              <w:b/>
            </w:rPr>
            <w:t>du CNEJAC</w:t>
          </w:r>
        </w:p>
      </w:sdtContent>
    </w:sdt>
    <w:bookmarkEnd w:id="0" w:displacedByCustomXml="prev"/>
    <w:bookmarkEnd w:id="1" w:displacedByCustomXml="prev"/>
    <w:p w:rsidR="00BB3E9D" w:rsidRDefault="00BB3E9D" w:rsidP="00BB3E9D"/>
    <w:p w:rsidR="00BB3E9D" w:rsidRDefault="00BB3E9D" w:rsidP="00BB3E9D"/>
    <w:p w:rsidR="00BB3E9D" w:rsidRDefault="00BB3E9D" w:rsidP="00BB3E9D"/>
    <w:bookmarkStart w:id="2" w:name="_Toc468260424" w:displacedByCustomXml="next"/>
    <w:bookmarkStart w:id="3" w:name="_Toc382991608" w:displacedByCustomXml="next"/>
    <w:sdt>
      <w:sdtPr>
        <w:rPr>
          <w:rStyle w:val="Titre2Car"/>
        </w:rPr>
        <w:alias w:val="Titre 2 : Sommaire"/>
        <w:tag w:val="Titre 2 : Sommaire"/>
        <w:id w:val="1696647243"/>
        <w:placeholder>
          <w:docPart w:val="5207A890F3154F03AAD954772E7FEB88"/>
        </w:placeholder>
      </w:sdtPr>
      <w:sdtEndPr>
        <w:rPr>
          <w:rStyle w:val="Policepardfaut"/>
        </w:rPr>
      </w:sdtEndPr>
      <w:sdtContent>
        <w:p w:rsidR="00BB3E9D" w:rsidRDefault="00BB3E9D" w:rsidP="00BB3E9D">
          <w:pPr>
            <w:pStyle w:val="Titre2"/>
          </w:pPr>
          <w:r>
            <w:rPr>
              <w:rStyle w:val="Titre2Car"/>
            </w:rPr>
            <w:t>Sommaire</w:t>
          </w:r>
        </w:p>
      </w:sdtContent>
    </w:sdt>
    <w:bookmarkEnd w:id="2" w:displacedByCustomXml="prev"/>
    <w:bookmarkEnd w:id="3" w:displacedByCustomXml="prev"/>
    <w:p w:rsidR="00977823" w:rsidRDefault="00977823" w:rsidP="00977823">
      <w:pPr>
        <w:pStyle w:val="TM1"/>
        <w:rPr>
          <w:rFonts w:asciiTheme="minorHAnsi" w:hAnsiTheme="minorHAnsi"/>
          <w:b w:val="0"/>
          <w:noProof/>
          <w:sz w:val="22"/>
        </w:rPr>
      </w:pPr>
      <w:r>
        <w:fldChar w:fldCharType="begin"/>
      </w:r>
      <w:r>
        <w:instrText xml:space="preserve"> TOC \o "1-3" \h \z \u </w:instrText>
      </w:r>
      <w:r>
        <w:fldChar w:fldCharType="separate"/>
      </w:r>
    </w:p>
    <w:p w:rsidR="00977823" w:rsidRDefault="00A322D5">
      <w:pPr>
        <w:pStyle w:val="TM2"/>
        <w:rPr>
          <w:rFonts w:asciiTheme="minorHAnsi" w:hAnsiTheme="minorHAnsi"/>
          <w:b w:val="0"/>
          <w:noProof/>
          <w:sz w:val="22"/>
        </w:rPr>
      </w:pPr>
      <w:hyperlink w:anchor="_Toc468260425" w:history="1">
        <w:r w:rsidR="00977823" w:rsidRPr="00BF277F">
          <w:rPr>
            <w:rStyle w:val="Lienhypertexte"/>
            <w:noProof/>
          </w:rPr>
          <w:t>Le contradictoire et l’inopiné</w:t>
        </w:r>
        <w:r w:rsidR="00977823">
          <w:rPr>
            <w:noProof/>
            <w:webHidden/>
          </w:rPr>
          <w:tab/>
        </w:r>
        <w:r w:rsidR="00977823">
          <w:rPr>
            <w:noProof/>
            <w:webHidden/>
          </w:rPr>
          <w:fldChar w:fldCharType="begin"/>
        </w:r>
        <w:r w:rsidR="00977823">
          <w:rPr>
            <w:noProof/>
            <w:webHidden/>
          </w:rPr>
          <w:instrText xml:space="preserve"> PAGEREF _Toc468260425 \h </w:instrText>
        </w:r>
        <w:r w:rsidR="00977823">
          <w:rPr>
            <w:noProof/>
            <w:webHidden/>
          </w:rPr>
        </w:r>
        <w:r w:rsidR="00977823">
          <w:rPr>
            <w:noProof/>
            <w:webHidden/>
          </w:rPr>
          <w:fldChar w:fldCharType="separate"/>
        </w:r>
        <w:r w:rsidR="00446E9D">
          <w:rPr>
            <w:noProof/>
            <w:webHidden/>
          </w:rPr>
          <w:t>2</w:t>
        </w:r>
        <w:r w:rsidR="00977823">
          <w:rPr>
            <w:noProof/>
            <w:webHidden/>
          </w:rPr>
          <w:fldChar w:fldCharType="end"/>
        </w:r>
      </w:hyperlink>
    </w:p>
    <w:p w:rsidR="00977823" w:rsidRDefault="00A322D5">
      <w:pPr>
        <w:pStyle w:val="TM2"/>
        <w:rPr>
          <w:rFonts w:asciiTheme="minorHAnsi" w:hAnsiTheme="minorHAnsi"/>
          <w:b w:val="0"/>
          <w:noProof/>
          <w:sz w:val="22"/>
        </w:rPr>
      </w:pPr>
      <w:hyperlink w:anchor="_Toc468260426" w:history="1">
        <w:r w:rsidR="00977823" w:rsidRPr="00BF277F">
          <w:rPr>
            <w:rStyle w:val="Lienhypertexte"/>
            <w:noProof/>
          </w:rPr>
          <w:t>Les sources de basses fréquences dans les concerts</w:t>
        </w:r>
        <w:r w:rsidR="00977823">
          <w:rPr>
            <w:noProof/>
            <w:webHidden/>
          </w:rPr>
          <w:tab/>
        </w:r>
        <w:r w:rsidR="00977823">
          <w:rPr>
            <w:noProof/>
            <w:webHidden/>
          </w:rPr>
          <w:fldChar w:fldCharType="begin"/>
        </w:r>
        <w:r w:rsidR="00977823">
          <w:rPr>
            <w:noProof/>
            <w:webHidden/>
          </w:rPr>
          <w:instrText xml:space="preserve"> PAGEREF _Toc468260426 \h </w:instrText>
        </w:r>
        <w:r w:rsidR="00977823">
          <w:rPr>
            <w:noProof/>
            <w:webHidden/>
          </w:rPr>
        </w:r>
        <w:r w:rsidR="00977823">
          <w:rPr>
            <w:noProof/>
            <w:webHidden/>
          </w:rPr>
          <w:fldChar w:fldCharType="separate"/>
        </w:r>
        <w:r w:rsidR="00446E9D">
          <w:rPr>
            <w:noProof/>
            <w:webHidden/>
          </w:rPr>
          <w:t>12</w:t>
        </w:r>
        <w:r w:rsidR="00977823">
          <w:rPr>
            <w:noProof/>
            <w:webHidden/>
          </w:rPr>
          <w:fldChar w:fldCharType="end"/>
        </w:r>
      </w:hyperlink>
    </w:p>
    <w:p w:rsidR="00977823" w:rsidRDefault="00A322D5">
      <w:pPr>
        <w:pStyle w:val="TM3"/>
        <w:rPr>
          <w:rFonts w:asciiTheme="minorHAnsi" w:hAnsiTheme="minorHAnsi"/>
          <w:noProof/>
          <w:sz w:val="22"/>
        </w:rPr>
      </w:pPr>
      <w:hyperlink w:anchor="_Toc468260427" w:history="1">
        <w:r w:rsidR="00977823" w:rsidRPr="00BF277F">
          <w:rPr>
            <w:rStyle w:val="Lienhypertexte"/>
            <w:noProof/>
          </w:rPr>
          <w:t>Jacky LEVECQ</w:t>
        </w:r>
        <w:r w:rsidR="00977823">
          <w:rPr>
            <w:noProof/>
            <w:webHidden/>
          </w:rPr>
          <w:tab/>
        </w:r>
        <w:r w:rsidR="00977823">
          <w:rPr>
            <w:noProof/>
            <w:webHidden/>
          </w:rPr>
          <w:fldChar w:fldCharType="begin"/>
        </w:r>
        <w:r w:rsidR="00977823">
          <w:rPr>
            <w:noProof/>
            <w:webHidden/>
          </w:rPr>
          <w:instrText xml:space="preserve"> PAGEREF _Toc468260427 \h </w:instrText>
        </w:r>
        <w:r w:rsidR="00977823">
          <w:rPr>
            <w:noProof/>
            <w:webHidden/>
          </w:rPr>
        </w:r>
        <w:r w:rsidR="00977823">
          <w:rPr>
            <w:noProof/>
            <w:webHidden/>
          </w:rPr>
          <w:fldChar w:fldCharType="separate"/>
        </w:r>
        <w:r w:rsidR="00446E9D">
          <w:rPr>
            <w:noProof/>
            <w:webHidden/>
          </w:rPr>
          <w:t>12</w:t>
        </w:r>
        <w:r w:rsidR="00977823">
          <w:rPr>
            <w:noProof/>
            <w:webHidden/>
          </w:rPr>
          <w:fldChar w:fldCharType="end"/>
        </w:r>
      </w:hyperlink>
    </w:p>
    <w:p w:rsidR="00977823" w:rsidRDefault="00A322D5">
      <w:pPr>
        <w:pStyle w:val="TM2"/>
        <w:rPr>
          <w:rFonts w:asciiTheme="minorHAnsi" w:hAnsiTheme="minorHAnsi"/>
          <w:b w:val="0"/>
          <w:noProof/>
          <w:sz w:val="22"/>
        </w:rPr>
      </w:pPr>
      <w:hyperlink w:anchor="_Toc468260428" w:history="1">
        <w:r w:rsidR="00977823" w:rsidRPr="00BF277F">
          <w:rPr>
            <w:rStyle w:val="Lienhypertexte"/>
            <w:noProof/>
          </w:rPr>
          <w:t>La nouvelle norme NF S 31 135 et les mesures en basses fréquences</w:t>
        </w:r>
        <w:r w:rsidR="00977823">
          <w:rPr>
            <w:noProof/>
            <w:webHidden/>
          </w:rPr>
          <w:tab/>
        </w:r>
        <w:r w:rsidR="00977823">
          <w:rPr>
            <w:noProof/>
            <w:webHidden/>
          </w:rPr>
          <w:fldChar w:fldCharType="begin"/>
        </w:r>
        <w:r w:rsidR="00977823">
          <w:rPr>
            <w:noProof/>
            <w:webHidden/>
          </w:rPr>
          <w:instrText xml:space="preserve"> PAGEREF _Toc468260428 \h </w:instrText>
        </w:r>
        <w:r w:rsidR="00977823">
          <w:rPr>
            <w:noProof/>
            <w:webHidden/>
          </w:rPr>
        </w:r>
        <w:r w:rsidR="00977823">
          <w:rPr>
            <w:noProof/>
            <w:webHidden/>
          </w:rPr>
          <w:fldChar w:fldCharType="separate"/>
        </w:r>
        <w:r w:rsidR="00446E9D">
          <w:rPr>
            <w:noProof/>
            <w:webHidden/>
          </w:rPr>
          <w:t>17</w:t>
        </w:r>
        <w:r w:rsidR="00977823">
          <w:rPr>
            <w:noProof/>
            <w:webHidden/>
          </w:rPr>
          <w:fldChar w:fldCharType="end"/>
        </w:r>
      </w:hyperlink>
    </w:p>
    <w:p w:rsidR="00977823" w:rsidRDefault="00A322D5">
      <w:pPr>
        <w:pStyle w:val="TM3"/>
        <w:rPr>
          <w:rFonts w:asciiTheme="minorHAnsi" w:hAnsiTheme="minorHAnsi"/>
          <w:noProof/>
          <w:sz w:val="22"/>
        </w:rPr>
      </w:pPr>
      <w:hyperlink w:anchor="_Toc468260429" w:history="1">
        <w:r w:rsidR="00977823" w:rsidRPr="00BF277F">
          <w:rPr>
            <w:rStyle w:val="Lienhypertexte"/>
            <w:noProof/>
          </w:rPr>
          <w:t>Guillaume DUTILLEUX</w:t>
        </w:r>
        <w:r w:rsidR="00977823">
          <w:rPr>
            <w:noProof/>
            <w:webHidden/>
          </w:rPr>
          <w:tab/>
        </w:r>
        <w:r w:rsidR="00977823">
          <w:rPr>
            <w:noProof/>
            <w:webHidden/>
          </w:rPr>
          <w:fldChar w:fldCharType="begin"/>
        </w:r>
        <w:r w:rsidR="00977823">
          <w:rPr>
            <w:noProof/>
            <w:webHidden/>
          </w:rPr>
          <w:instrText xml:space="preserve"> PAGEREF _Toc468260429 \h </w:instrText>
        </w:r>
        <w:r w:rsidR="00977823">
          <w:rPr>
            <w:noProof/>
            <w:webHidden/>
          </w:rPr>
        </w:r>
        <w:r w:rsidR="00977823">
          <w:rPr>
            <w:noProof/>
            <w:webHidden/>
          </w:rPr>
          <w:fldChar w:fldCharType="separate"/>
        </w:r>
        <w:r w:rsidR="00446E9D">
          <w:rPr>
            <w:noProof/>
            <w:webHidden/>
          </w:rPr>
          <w:t>17</w:t>
        </w:r>
        <w:r w:rsidR="00977823">
          <w:rPr>
            <w:noProof/>
            <w:webHidden/>
          </w:rPr>
          <w:fldChar w:fldCharType="end"/>
        </w:r>
      </w:hyperlink>
    </w:p>
    <w:p w:rsidR="00977823" w:rsidRDefault="00A322D5">
      <w:pPr>
        <w:pStyle w:val="TM2"/>
        <w:rPr>
          <w:rFonts w:asciiTheme="minorHAnsi" w:hAnsiTheme="minorHAnsi"/>
          <w:b w:val="0"/>
          <w:noProof/>
          <w:sz w:val="22"/>
        </w:rPr>
      </w:pPr>
      <w:hyperlink w:anchor="_Toc468260430" w:history="1">
        <w:r w:rsidR="00977823" w:rsidRPr="00BF277F">
          <w:rPr>
            <w:rStyle w:val="Lienhypertexte"/>
            <w:noProof/>
          </w:rPr>
          <w:t>Phénoménologie des basses fréquences d’origine musicale</w:t>
        </w:r>
        <w:r w:rsidR="00977823">
          <w:rPr>
            <w:noProof/>
            <w:webHidden/>
          </w:rPr>
          <w:tab/>
        </w:r>
        <w:r w:rsidR="00977823">
          <w:rPr>
            <w:noProof/>
            <w:webHidden/>
          </w:rPr>
          <w:fldChar w:fldCharType="begin"/>
        </w:r>
        <w:r w:rsidR="00977823">
          <w:rPr>
            <w:noProof/>
            <w:webHidden/>
          </w:rPr>
          <w:instrText xml:space="preserve"> PAGEREF _Toc468260430 \h </w:instrText>
        </w:r>
        <w:r w:rsidR="00977823">
          <w:rPr>
            <w:noProof/>
            <w:webHidden/>
          </w:rPr>
        </w:r>
        <w:r w:rsidR="00977823">
          <w:rPr>
            <w:noProof/>
            <w:webHidden/>
          </w:rPr>
          <w:fldChar w:fldCharType="separate"/>
        </w:r>
        <w:r w:rsidR="00446E9D">
          <w:rPr>
            <w:noProof/>
            <w:webHidden/>
          </w:rPr>
          <w:t>21</w:t>
        </w:r>
        <w:r w:rsidR="00977823">
          <w:rPr>
            <w:noProof/>
            <w:webHidden/>
          </w:rPr>
          <w:fldChar w:fldCharType="end"/>
        </w:r>
      </w:hyperlink>
    </w:p>
    <w:p w:rsidR="00977823" w:rsidRDefault="00A322D5">
      <w:pPr>
        <w:pStyle w:val="TM3"/>
        <w:rPr>
          <w:rFonts w:asciiTheme="minorHAnsi" w:hAnsiTheme="minorHAnsi"/>
          <w:noProof/>
          <w:sz w:val="22"/>
        </w:rPr>
      </w:pPr>
      <w:hyperlink w:anchor="_Toc468260431" w:history="1">
        <w:r w:rsidR="00977823" w:rsidRPr="00BF277F">
          <w:rPr>
            <w:rStyle w:val="Lienhypertexte"/>
            <w:noProof/>
          </w:rPr>
          <w:t>David ROUSSEAU</w:t>
        </w:r>
        <w:r w:rsidR="00977823">
          <w:rPr>
            <w:noProof/>
            <w:webHidden/>
          </w:rPr>
          <w:tab/>
        </w:r>
        <w:r w:rsidR="00977823">
          <w:rPr>
            <w:noProof/>
            <w:webHidden/>
          </w:rPr>
          <w:fldChar w:fldCharType="begin"/>
        </w:r>
        <w:r w:rsidR="00977823">
          <w:rPr>
            <w:noProof/>
            <w:webHidden/>
          </w:rPr>
          <w:instrText xml:space="preserve"> PAGEREF _Toc468260431 \h </w:instrText>
        </w:r>
        <w:r w:rsidR="00977823">
          <w:rPr>
            <w:noProof/>
            <w:webHidden/>
          </w:rPr>
        </w:r>
        <w:r w:rsidR="00977823">
          <w:rPr>
            <w:noProof/>
            <w:webHidden/>
          </w:rPr>
          <w:fldChar w:fldCharType="separate"/>
        </w:r>
        <w:r w:rsidR="00446E9D">
          <w:rPr>
            <w:noProof/>
            <w:webHidden/>
          </w:rPr>
          <w:t>21</w:t>
        </w:r>
        <w:r w:rsidR="00977823">
          <w:rPr>
            <w:noProof/>
            <w:webHidden/>
          </w:rPr>
          <w:fldChar w:fldCharType="end"/>
        </w:r>
      </w:hyperlink>
    </w:p>
    <w:p w:rsidR="00BB3E9D" w:rsidRDefault="00977823" w:rsidP="00BB3E9D">
      <w:pPr>
        <w:sectPr w:rsidR="00BB3E9D" w:rsidSect="00311A22">
          <w:headerReference w:type="even" r:id="rId10"/>
          <w:headerReference w:type="default" r:id="rId11"/>
          <w:footerReference w:type="even" r:id="rId12"/>
          <w:footerReference w:type="default" r:id="rId13"/>
          <w:headerReference w:type="first" r:id="rId14"/>
          <w:footerReference w:type="first" r:id="rId15"/>
          <w:pgSz w:w="11880" w:h="16820"/>
          <w:pgMar w:top="851" w:right="1701" w:bottom="851" w:left="1701" w:header="1077" w:footer="1077" w:gutter="0"/>
          <w:pgNumType w:start="1"/>
          <w:cols w:space="709"/>
          <w:docGrid w:linePitch="299"/>
        </w:sectPr>
      </w:pPr>
      <w:r>
        <w:fldChar w:fldCharType="end"/>
      </w:r>
    </w:p>
    <w:p w:rsidR="00673184" w:rsidRDefault="008C0448" w:rsidP="00BC469C">
      <w:pPr>
        <w:pStyle w:val="Titre2"/>
      </w:pPr>
      <w:bookmarkStart w:id="4" w:name="_Toc468260425"/>
      <w:r>
        <w:lastRenderedPageBreak/>
        <w:t>Le contradictoire et l’inopiné</w:t>
      </w:r>
      <w:bookmarkEnd w:id="4"/>
      <w:r w:rsidR="00980B4C">
        <w:t xml:space="preserve"> </w:t>
      </w:r>
    </w:p>
    <w:p w:rsidR="009500AA" w:rsidRPr="00ED4A12" w:rsidRDefault="009500AA" w:rsidP="005008DF">
      <w:pPr>
        <w:pStyle w:val="Nom"/>
      </w:pPr>
      <w:r w:rsidRPr="00ED4A12">
        <w:t>Michel RUMEAU</w:t>
      </w:r>
    </w:p>
    <w:p w:rsidR="009500AA" w:rsidRPr="009500AA" w:rsidRDefault="00FA76B8" w:rsidP="009500AA">
      <w:r>
        <w:t>Le</w:t>
      </w:r>
      <w:r w:rsidR="009500AA">
        <w:t xml:space="preserve"> problème de l’inopiné a donné lieu à de nombreux échanges de mails en début d’</w:t>
      </w:r>
      <w:bookmarkStart w:id="5" w:name="_GoBack"/>
      <w:r w:rsidR="009500AA">
        <w:t>année</w:t>
      </w:r>
      <w:bookmarkEnd w:id="5"/>
      <w:r w:rsidR="001F5A3B">
        <w:t> </w:t>
      </w:r>
      <w:r w:rsidR="009500AA">
        <w:t>2016. Cette succession de réponses tous azimuts nous a conduit</w:t>
      </w:r>
      <w:r w:rsidR="00A322D5">
        <w:t xml:space="preserve">s </w:t>
      </w:r>
      <w:r w:rsidR="009500AA">
        <w:t xml:space="preserve">à penser qu’il convenait de revenir sur ce thème. Yves </w:t>
      </w:r>
      <w:proofErr w:type="spellStart"/>
      <w:r w:rsidR="009500AA">
        <w:t>Couasnet</w:t>
      </w:r>
      <w:proofErr w:type="spellEnd"/>
      <w:r w:rsidR="009500AA">
        <w:t xml:space="preserve"> était à l’origine de ces discussions et je lui ai donc demandé de resituer le débat, pour que nous puissions en débattre et que chacun </w:t>
      </w:r>
      <w:r w:rsidR="00281ED6">
        <w:t>exprime</w:t>
      </w:r>
      <w:r w:rsidR="009500AA">
        <w:t xml:space="preserve"> les difficultés qu’il rencontre en la matière. Nous n’avons pas pour objectif de définir une position du CNEJAC et un dogme : nous pouvons donc avoir des pratiques différentes. </w:t>
      </w:r>
    </w:p>
    <w:p w:rsidR="008C0448" w:rsidRDefault="008C0448" w:rsidP="008C0448">
      <w:pPr>
        <w:pStyle w:val="Titre5"/>
      </w:pPr>
      <w:r>
        <w:t>Exposé introductif</w:t>
      </w:r>
    </w:p>
    <w:p w:rsidR="00BC469C" w:rsidRDefault="008C0448" w:rsidP="008C0448">
      <w:pPr>
        <w:pStyle w:val="Nom"/>
      </w:pPr>
      <w:r>
        <w:t>Yves COUASNET</w:t>
      </w:r>
    </w:p>
    <w:p w:rsidR="009500AA" w:rsidRDefault="009500AA" w:rsidP="009500AA">
      <w:r>
        <w:t xml:space="preserve">La mesure inopinée </w:t>
      </w:r>
      <w:r w:rsidR="00281ED6">
        <w:t>intervient dans plusieurs cas. U</w:t>
      </w:r>
      <w:r>
        <w:t xml:space="preserve">ne ordonnance de référé peut ainsi </w:t>
      </w:r>
      <w:r w:rsidR="00281ED6">
        <w:t xml:space="preserve">fixer </w:t>
      </w:r>
      <w:r w:rsidR="004F0847">
        <w:t>à l’expert les missions suivantes :</w:t>
      </w:r>
      <w:r>
        <w:t xml:space="preserve"> « se rendre sur place, y compris de manière inopinée, de jour comme de nuit », « au besoin, réaliser des interventions inopinées et en rendre compte aux parties après exécution ». </w:t>
      </w:r>
      <w:r w:rsidR="00183DE9">
        <w:t xml:space="preserve">Le point diffère si l’information des parties doit être préalable. L’ordonnance précise les circonstances de manière assez précise sur les mesures à effectuer et les conditions de la mission (de nuit…). </w:t>
      </w:r>
    </w:p>
    <w:p w:rsidR="00183DE9" w:rsidRPr="00BA4827" w:rsidRDefault="00183DE9" w:rsidP="005008DF">
      <w:pPr>
        <w:pStyle w:val="Nom"/>
      </w:pPr>
      <w:r w:rsidRPr="00BA4827">
        <w:t>Alain CHAMBOISSIER</w:t>
      </w:r>
    </w:p>
    <w:p w:rsidR="00183DE9" w:rsidRDefault="004F0847" w:rsidP="009500AA">
      <w:r>
        <w:t>D’</w:t>
      </w:r>
      <w:r w:rsidR="00183DE9">
        <w:t xml:space="preserve">autres Cours d’appel évoquent la mesure inopinée, sans préciser les conditions. </w:t>
      </w:r>
    </w:p>
    <w:p w:rsidR="00183DE9" w:rsidRPr="007843BF" w:rsidRDefault="00183DE9" w:rsidP="005008DF">
      <w:pPr>
        <w:pStyle w:val="Nom"/>
      </w:pPr>
      <w:r w:rsidRPr="007843BF">
        <w:t>Yves COUASNET</w:t>
      </w:r>
    </w:p>
    <w:p w:rsidR="009500AA" w:rsidRDefault="009500AA" w:rsidP="009500AA">
      <w:r>
        <w:t>L’article</w:t>
      </w:r>
      <w:r w:rsidR="001F5A3B">
        <w:t> </w:t>
      </w:r>
      <w:r>
        <w:t xml:space="preserve">493 du Code de procédure civile </w:t>
      </w:r>
      <w:r w:rsidR="00183DE9">
        <w:t xml:space="preserve">stipule que </w:t>
      </w:r>
      <w:r w:rsidR="004F0847" w:rsidRPr="004F0847">
        <w:rPr>
          <w:i/>
        </w:rPr>
        <w:t>« </w:t>
      </w:r>
      <w:r w:rsidR="00183DE9" w:rsidRPr="004F0847">
        <w:rPr>
          <w:i/>
        </w:rPr>
        <w:t>l’</w:t>
      </w:r>
      <w:r w:rsidRPr="004F0847">
        <w:rPr>
          <w:i/>
        </w:rPr>
        <w:t>ordonnance sur requ</w:t>
      </w:r>
      <w:r w:rsidR="00183DE9" w:rsidRPr="004F0847">
        <w:rPr>
          <w:i/>
        </w:rPr>
        <w:t xml:space="preserve">ête est une décision provisoire non contradictoire dans les cas où le requérant est fondé </w:t>
      </w:r>
      <w:r w:rsidR="004F0847" w:rsidRPr="004F0847">
        <w:rPr>
          <w:i/>
        </w:rPr>
        <w:t>à ne pas appeler de partie adverse »</w:t>
      </w:r>
      <w:r w:rsidR="004F0847">
        <w:t>.</w:t>
      </w:r>
      <w:r w:rsidR="00183DE9">
        <w:t xml:space="preserve"> </w:t>
      </w:r>
    </w:p>
    <w:p w:rsidR="00183DE9" w:rsidRPr="00515202" w:rsidRDefault="00183DE9" w:rsidP="005008DF">
      <w:pPr>
        <w:pStyle w:val="Nom"/>
      </w:pPr>
      <w:r w:rsidRPr="00515202">
        <w:t>Pierre POUBEAU</w:t>
      </w:r>
    </w:p>
    <w:p w:rsidR="00183DE9" w:rsidRDefault="00183DE9" w:rsidP="009500AA">
      <w:r>
        <w:t>En est-il</w:t>
      </w:r>
      <w:r w:rsidR="003B1BE9">
        <w:t xml:space="preserve"> de</w:t>
      </w:r>
      <w:r>
        <w:t xml:space="preserve"> même pour le tribunal administratif ? </w:t>
      </w:r>
    </w:p>
    <w:p w:rsidR="00183DE9" w:rsidRPr="007843BF" w:rsidRDefault="00183DE9" w:rsidP="005008DF">
      <w:pPr>
        <w:pStyle w:val="Nom"/>
      </w:pPr>
      <w:r w:rsidRPr="007843BF">
        <w:t>Yves COUASNET</w:t>
      </w:r>
    </w:p>
    <w:p w:rsidR="00183DE9" w:rsidRDefault="00183DE9" w:rsidP="009500AA">
      <w:r>
        <w:t xml:space="preserve">Non. Le tribunal administratif ne se fonde pas sur le Code de procédure civile. </w:t>
      </w:r>
    </w:p>
    <w:p w:rsidR="00183DE9" w:rsidRPr="00515202" w:rsidRDefault="00183DE9" w:rsidP="005008DF">
      <w:pPr>
        <w:pStyle w:val="Nom"/>
      </w:pPr>
      <w:r w:rsidRPr="00515202">
        <w:t>Pierre POUBEAU</w:t>
      </w:r>
    </w:p>
    <w:p w:rsidR="00183DE9" w:rsidRDefault="00183DE9" w:rsidP="009500AA">
      <w:r>
        <w:t xml:space="preserve">Le tribunal administratif m’a interdit une mesure inopinée. </w:t>
      </w:r>
    </w:p>
    <w:p w:rsidR="00183DE9" w:rsidRPr="00ED4A12" w:rsidRDefault="00183DE9" w:rsidP="005008DF">
      <w:pPr>
        <w:pStyle w:val="Nom"/>
      </w:pPr>
      <w:r w:rsidRPr="00ED4A12">
        <w:t>Michel RUMEAU</w:t>
      </w:r>
    </w:p>
    <w:p w:rsidR="00183DE9" w:rsidRDefault="00183DE9" w:rsidP="009500AA">
      <w:r>
        <w:t>Dans une affaire,</w:t>
      </w:r>
      <w:r w:rsidR="00203414">
        <w:t xml:space="preserve"> l</w:t>
      </w:r>
      <w:r>
        <w:t>e tribunal administratif a fini par accepter</w:t>
      </w:r>
      <w:r w:rsidR="00203414">
        <w:t xml:space="preserve"> une mesure inopinée demandée par le plaignant</w:t>
      </w:r>
      <w:r>
        <w:t xml:space="preserve">, à condition de rendre le point contradictoire par la suite. Si les mesures effectuées de manière non contradictoire ont donné satisfaction au défendeur, il convient ensuite de procéder à une mesure contradictoire. </w:t>
      </w:r>
    </w:p>
    <w:p w:rsidR="00183DE9" w:rsidRDefault="00183DE9" w:rsidP="009500AA">
      <w:r>
        <w:t xml:space="preserve">Il n’existe donc pas d’interdiction générale de principe. </w:t>
      </w:r>
    </w:p>
    <w:p w:rsidR="00183DE9" w:rsidRDefault="00183DE9" w:rsidP="00183DE9">
      <w:pPr>
        <w:pStyle w:val="Nom"/>
      </w:pPr>
      <w:r>
        <w:t>Frédéric BOTTE</w:t>
      </w:r>
    </w:p>
    <w:p w:rsidR="00183DE9" w:rsidRDefault="00183DE9" w:rsidP="009500AA">
      <w:r>
        <w:t xml:space="preserve">Dans quel délai la mesure inopinée peut-elle être effectuée après l’ordonnance du juge ? </w:t>
      </w:r>
    </w:p>
    <w:p w:rsidR="00183DE9" w:rsidRPr="007843BF" w:rsidRDefault="00183DE9" w:rsidP="005008DF">
      <w:pPr>
        <w:pStyle w:val="Nom"/>
      </w:pPr>
      <w:r w:rsidRPr="007843BF">
        <w:lastRenderedPageBreak/>
        <w:t>Yves COUASNET</w:t>
      </w:r>
    </w:p>
    <w:p w:rsidR="00183DE9" w:rsidRDefault="00183DE9" w:rsidP="009500AA">
      <w:r>
        <w:t>Il convient en premier lieu d’</w:t>
      </w:r>
      <w:r w:rsidR="00AE161F">
        <w:t>attendre la notification de versement de la provision</w:t>
      </w:r>
      <w:r>
        <w:t xml:space="preserve">. </w:t>
      </w:r>
    </w:p>
    <w:p w:rsidR="009500AA" w:rsidRDefault="009500AA" w:rsidP="009500AA">
      <w:r>
        <w:t>L’objectif</w:t>
      </w:r>
      <w:r w:rsidR="00183DE9">
        <w:t xml:space="preserve"> est</w:t>
      </w:r>
      <w:r>
        <w:t xml:space="preserve"> la recherche de la vérité d’un contexte de nuisances sonores. </w:t>
      </w:r>
    </w:p>
    <w:p w:rsidR="009500AA" w:rsidRDefault="00183DE9" w:rsidP="009500AA">
      <w:r>
        <w:t>Sur le</w:t>
      </w:r>
      <w:r w:rsidR="009500AA">
        <w:t>s mesures inopinées et l’origine d’un bruit de voisinage</w:t>
      </w:r>
      <w:r>
        <w:t xml:space="preserve">, je distingue les mesures concertées qui visent les bruits d’équipements (extracteur, pompe à chaleur, climatisation, bruit de mobilier, sonorisation, etc.) et les mesures inopinées pour les bruits en lien direct avec le comportement des personnes (exclamations de voix, chants, activités bruyantes, déplacements sur revêtements de sol, présence d’animaux, bruit de mobilier, sonorisation, etc.). </w:t>
      </w:r>
    </w:p>
    <w:p w:rsidR="00183DE9" w:rsidRDefault="00183DE9" w:rsidP="00183DE9">
      <w:pPr>
        <w:pStyle w:val="Nom"/>
      </w:pPr>
      <w:r>
        <w:t>Gérard OLAZCUAGA</w:t>
      </w:r>
    </w:p>
    <w:p w:rsidR="00183DE9" w:rsidRDefault="00183DE9" w:rsidP="009500AA">
      <w:r>
        <w:t>Il arrive que les personnes modifient le fonctionnement des équipements quand nous réalisons une intervention concertée, notamment sur les pompes à chaleur. Ces équipements peuvent donc</w:t>
      </w:r>
      <w:r w:rsidR="00454C75">
        <w:t xml:space="preserve"> également</w:t>
      </w:r>
      <w:r>
        <w:t xml:space="preserve"> requérir une intervention inopinée. </w:t>
      </w:r>
    </w:p>
    <w:p w:rsidR="00183DE9" w:rsidRPr="003B747D" w:rsidRDefault="00183DE9" w:rsidP="005008DF">
      <w:pPr>
        <w:pStyle w:val="Nom"/>
      </w:pPr>
      <w:r w:rsidRPr="003B747D">
        <w:t>Jacques FORET</w:t>
      </w:r>
    </w:p>
    <w:p w:rsidR="00183DE9" w:rsidRDefault="00183DE9" w:rsidP="009500AA">
      <w:r>
        <w:t xml:space="preserve">Pourquoi la sonorisation figure-t-elle dans les deux types de mesures ? </w:t>
      </w:r>
    </w:p>
    <w:p w:rsidR="00183DE9" w:rsidRPr="007843BF" w:rsidRDefault="00183DE9" w:rsidP="005008DF">
      <w:pPr>
        <w:pStyle w:val="Nom"/>
      </w:pPr>
      <w:r w:rsidRPr="007843BF">
        <w:t>Yves COUASNET</w:t>
      </w:r>
    </w:p>
    <w:p w:rsidR="00183DE9" w:rsidRDefault="00183DE9" w:rsidP="009500AA">
      <w:r>
        <w:t xml:space="preserve">Nous pouvons réaliser les deux. </w:t>
      </w:r>
    </w:p>
    <w:p w:rsidR="00183DE9" w:rsidRDefault="00183DE9" w:rsidP="00183DE9">
      <w:pPr>
        <w:pStyle w:val="Nom"/>
      </w:pPr>
      <w:r>
        <w:t>Pierre DUCLOS</w:t>
      </w:r>
    </w:p>
    <w:p w:rsidR="00183DE9" w:rsidRDefault="00183DE9" w:rsidP="009500AA">
      <w:r>
        <w:t xml:space="preserve">Je demande généralement au demandeur si le bruit mesuré correspond bien à ce qu’il entend </w:t>
      </w:r>
      <w:r w:rsidR="007D6776">
        <w:t>habituellement</w:t>
      </w:r>
      <w:r>
        <w:t xml:space="preserve">. </w:t>
      </w:r>
    </w:p>
    <w:p w:rsidR="00183DE9" w:rsidRPr="007843BF" w:rsidRDefault="00183DE9" w:rsidP="005008DF">
      <w:pPr>
        <w:pStyle w:val="Nom"/>
      </w:pPr>
      <w:r w:rsidRPr="007843BF">
        <w:t>Yves COUASNET</w:t>
      </w:r>
    </w:p>
    <w:p w:rsidR="00183DE9" w:rsidRDefault="00183DE9" w:rsidP="009500AA">
      <w:r>
        <w:t xml:space="preserve">Quand nous réalisons des mesures inopinées, le demandeur </w:t>
      </w:r>
      <w:r w:rsidR="007D6776">
        <w:t>doit effectivement nous fournir</w:t>
      </w:r>
      <w:r>
        <w:t xml:space="preserve"> des informations. </w:t>
      </w:r>
    </w:p>
    <w:p w:rsidR="00183DE9" w:rsidRDefault="00183DE9" w:rsidP="009500AA">
      <w:r>
        <w:t xml:space="preserve">Identifier le comportement de la personne est important, par exemple pour les claquements de portes. </w:t>
      </w:r>
    </w:p>
    <w:p w:rsidR="00183DE9" w:rsidRDefault="00183DE9" w:rsidP="00183DE9">
      <w:pPr>
        <w:pStyle w:val="Nom"/>
      </w:pPr>
      <w:r>
        <w:t>Marc DUHIL</w:t>
      </w:r>
    </w:p>
    <w:p w:rsidR="00183DE9" w:rsidRDefault="00183DE9" w:rsidP="009500AA">
      <w:r>
        <w:t>Pouvons-nous demander au demandeur de nous prévenir 30</w:t>
      </w:r>
      <w:r w:rsidR="001D52E3">
        <w:t> </w:t>
      </w:r>
      <w:r>
        <w:t xml:space="preserve">minutes à l’avance, en cas de soirée par exemple ? </w:t>
      </w:r>
    </w:p>
    <w:p w:rsidR="00183DE9" w:rsidRPr="007843BF" w:rsidRDefault="00183DE9" w:rsidP="005008DF">
      <w:pPr>
        <w:pStyle w:val="Nom"/>
      </w:pPr>
      <w:r w:rsidRPr="007843BF">
        <w:t>Yves COUASNET</w:t>
      </w:r>
    </w:p>
    <w:p w:rsidR="00183DE9" w:rsidRDefault="007D6776" w:rsidP="009500AA">
      <w:r>
        <w:t>La</w:t>
      </w:r>
      <w:r w:rsidR="00183DE9">
        <w:t xml:space="preserve"> mesure des caractéristiques d’isolement de construction du logement doit être réalisée en tout état de cause puisqu’un simple faux</w:t>
      </w:r>
      <w:r w:rsidR="00A322D5">
        <w:t xml:space="preserve"> </w:t>
      </w:r>
      <w:r w:rsidR="00183DE9">
        <w:t xml:space="preserve">plafond peut </w:t>
      </w:r>
      <w:r w:rsidR="00AE161F">
        <w:t xml:space="preserve">résoudre le problème. </w:t>
      </w:r>
    </w:p>
    <w:p w:rsidR="00AE161F" w:rsidRDefault="00AE161F" w:rsidP="009500AA">
      <w:r>
        <w:t xml:space="preserve">Quand un équipement est à l’origine d’une nuisance, la mesure inopinée peut présenter un intérêt </w:t>
      </w:r>
      <w:r w:rsidR="007D6776">
        <w:t>lorsque</w:t>
      </w:r>
      <w:r>
        <w:t xml:space="preserve"> le matériel peut</w:t>
      </w:r>
      <w:r w:rsidR="001950EE">
        <w:t xml:space="preserve"> être modifié</w:t>
      </w:r>
      <w:r>
        <w:t xml:space="preserve">. </w:t>
      </w:r>
    </w:p>
    <w:p w:rsidR="00AE161F" w:rsidRDefault="00AE161F" w:rsidP="009500AA">
      <w:r>
        <w:t xml:space="preserve">La mesure inopinée peut intervenir avant la première réunion d’expertise, ou après, après information des parties ou après plusieurs interventions. Il convient de se renseigner sur l’activité de l’établissement sur Internet (organisation de concerts, périodicité…) </w:t>
      </w:r>
      <w:r w:rsidR="00853D70">
        <w:t xml:space="preserve">pour </w:t>
      </w:r>
      <w:r>
        <w:t xml:space="preserve">choisir le moment </w:t>
      </w:r>
      <w:r w:rsidR="00853D70">
        <w:t xml:space="preserve">adéquat </w:t>
      </w:r>
      <w:r>
        <w:t xml:space="preserve">pour l’intervention. </w:t>
      </w:r>
    </w:p>
    <w:p w:rsidR="00AE161F" w:rsidRDefault="00AE161F" w:rsidP="009500AA">
      <w:r>
        <w:t xml:space="preserve">L’accès au lieu peut être organisé de différentes façons. Une lettre peut être adressée au conseil du demandeur pour obtenir le code de l’immeuble et le numéro de téléphone du demandeur. Il convient de se reporter à l’assignation qui peut décrire les jours, les horaires, les périodes, le lieu le plus audible du bruit… Il convient en outre de se montrer discret lors de l’accès au lieu de mesure. </w:t>
      </w:r>
    </w:p>
    <w:p w:rsidR="00AE161F" w:rsidRDefault="00AE161F" w:rsidP="009500AA">
      <w:r>
        <w:lastRenderedPageBreak/>
        <w:t xml:space="preserve">La mesure doit tenir compte du mode d’occupation habituelle des lieux, de l’ouverture ou de la fermeture de la fenêtre (potentiellement en réalisant les deux mesures), mais aussi observer l’environnement (équipements du lieu de mesure, bruit habituel, météo, réfrigérateur, VMC, ordinateur, pendule, équipements ménagers…). </w:t>
      </w:r>
      <w:r w:rsidR="0080092A">
        <w:t>La</w:t>
      </w:r>
      <w:r w:rsidR="000D6AC8" w:rsidRPr="000D6AC8">
        <w:t xml:space="preserve"> norme</w:t>
      </w:r>
      <w:r w:rsidRPr="000D6AC8">
        <w:t xml:space="preserve"> </w:t>
      </w:r>
      <w:r w:rsidR="0080092A">
        <w:t>NF</w:t>
      </w:r>
      <w:r w:rsidR="001F5A3B">
        <w:t> </w:t>
      </w:r>
      <w:r w:rsidR="0080092A">
        <w:t xml:space="preserve">S31-010 </w:t>
      </w:r>
      <w:r w:rsidRPr="000D6AC8">
        <w:t>mentionnait les fenêtres entrouvertes de 10</w:t>
      </w:r>
      <w:r w:rsidR="001D52E3">
        <w:t> </w:t>
      </w:r>
      <w:r w:rsidRPr="000D6AC8">
        <w:t>centimètres</w:t>
      </w:r>
      <w:r w:rsidR="000D6AC8">
        <w:t xml:space="preserve"> pour la mesure</w:t>
      </w:r>
      <w:r>
        <w:t xml:space="preserve">. </w:t>
      </w:r>
    </w:p>
    <w:p w:rsidR="00AE161F" w:rsidRDefault="00AE161F" w:rsidP="009500AA">
      <w:r>
        <w:t xml:space="preserve">Il faut également identifier la nature du bruit sur la période temporelle relevée (grincements, </w:t>
      </w:r>
      <w:r w:rsidR="005E472C">
        <w:t xml:space="preserve">couinements, impacts, chocs, musique…). </w:t>
      </w:r>
    </w:p>
    <w:p w:rsidR="005E472C" w:rsidRDefault="005E472C" w:rsidP="005E472C">
      <w:pPr>
        <w:pStyle w:val="Nom"/>
      </w:pPr>
      <w:r>
        <w:t>Yves GOIBERT</w:t>
      </w:r>
    </w:p>
    <w:p w:rsidR="005E472C" w:rsidRDefault="005E472C" w:rsidP="009500AA">
      <w:r>
        <w:t>J’ai identifié 82</w:t>
      </w:r>
      <w:r w:rsidR="001D52E3">
        <w:t> </w:t>
      </w:r>
      <w:r>
        <w:t xml:space="preserve">bruits différents. </w:t>
      </w:r>
    </w:p>
    <w:p w:rsidR="005E472C" w:rsidRPr="007843BF" w:rsidRDefault="005E472C" w:rsidP="005008DF">
      <w:pPr>
        <w:pStyle w:val="Nom"/>
      </w:pPr>
      <w:r w:rsidRPr="007843BF">
        <w:t>Yves COUASNET</w:t>
      </w:r>
    </w:p>
    <w:p w:rsidR="005E472C" w:rsidRDefault="005E472C" w:rsidP="009500AA">
      <w:r>
        <w:t xml:space="preserve">Enfin, un relevé temporel doit être réalisé au moment de l’apparition du bruit audible, sachant que l’acuité auditive diffère selon les personnes. </w:t>
      </w:r>
    </w:p>
    <w:p w:rsidR="005E472C" w:rsidRDefault="005E472C" w:rsidP="009500AA">
      <w:r>
        <w:t>En annexe, j’ai joint une déclaration d’indépendance. Certaines cours d’appel ou tribunaux envoient une telle déclaration en présentant les six critères de récusation définis par le Code de procédure civile. J’ai également joint une note sur les cas d’incompatibilité et une référence à l’article</w:t>
      </w:r>
      <w:r w:rsidR="001F5A3B">
        <w:t> </w:t>
      </w:r>
      <w:r>
        <w:t>662 d</w:t>
      </w:r>
      <w:r w:rsidR="0080092A">
        <w:t>u Code civil sur le mur mitoyen.</w:t>
      </w:r>
    </w:p>
    <w:p w:rsidR="005E472C" w:rsidRDefault="005E472C" w:rsidP="005E472C">
      <w:pPr>
        <w:pStyle w:val="Titre5"/>
      </w:pPr>
      <w:r>
        <w:t xml:space="preserve">Questions des participants </w:t>
      </w:r>
    </w:p>
    <w:p w:rsidR="005E472C" w:rsidRDefault="005E472C" w:rsidP="005E472C">
      <w:pPr>
        <w:pStyle w:val="Nom"/>
      </w:pPr>
      <w:r>
        <w:t xml:space="preserve">Michel </w:t>
      </w:r>
      <w:r w:rsidR="002254BA" w:rsidRPr="002254BA">
        <w:t>TURC</w:t>
      </w:r>
      <w:r w:rsidRPr="002254BA">
        <w:t>ATO</w:t>
      </w:r>
      <w:r>
        <w:t xml:space="preserve"> </w:t>
      </w:r>
    </w:p>
    <w:p w:rsidR="005E472C" w:rsidRPr="005E472C" w:rsidRDefault="005E472C" w:rsidP="005E472C">
      <w:r>
        <w:t xml:space="preserve">Que faut-il faire pour des bâtiments anciens sans aucune mesure réglementaire ? </w:t>
      </w:r>
    </w:p>
    <w:p w:rsidR="005E472C" w:rsidRPr="007843BF" w:rsidRDefault="005E472C" w:rsidP="005008DF">
      <w:pPr>
        <w:pStyle w:val="Nom"/>
      </w:pPr>
      <w:r w:rsidRPr="007843BF">
        <w:t>Yves COUASNET</w:t>
      </w:r>
    </w:p>
    <w:p w:rsidR="005E472C" w:rsidRDefault="005E472C" w:rsidP="009500AA">
      <w:r>
        <w:t xml:space="preserve">S’il existe une nuisance sonore, l’acousticien peut trouver des solutions pour mieux isoler le bâtiment. </w:t>
      </w:r>
    </w:p>
    <w:p w:rsidR="005E472C" w:rsidRPr="00515202" w:rsidRDefault="005E472C" w:rsidP="005008DF">
      <w:pPr>
        <w:pStyle w:val="Nom"/>
      </w:pPr>
      <w:r w:rsidRPr="00515202">
        <w:t>Pierre POUBEAU</w:t>
      </w:r>
    </w:p>
    <w:p w:rsidR="005E472C" w:rsidRDefault="005E472C" w:rsidP="009500AA">
      <w:r>
        <w:t xml:space="preserve">Inopinée ne signifie pas à l’insu de tout le monde, mais </w:t>
      </w:r>
      <w:r w:rsidR="00103428">
        <w:t>que</w:t>
      </w:r>
      <w:r>
        <w:t xml:space="preserve"> l’expert décide lui-même du moment de son intervention. Il peut alors avertir le faiseur de bruit que la mesure est en cours. </w:t>
      </w:r>
    </w:p>
    <w:p w:rsidR="005E472C" w:rsidRPr="00AB3234" w:rsidRDefault="005E472C" w:rsidP="005008DF">
      <w:pPr>
        <w:pStyle w:val="Nom"/>
      </w:pPr>
      <w:r w:rsidRPr="00AB3234">
        <w:t>Thierry MIGNOT</w:t>
      </w:r>
    </w:p>
    <w:p w:rsidR="005E472C" w:rsidRDefault="005E472C" w:rsidP="009500AA">
      <w:r>
        <w:t xml:space="preserve">La mesure évoquée dans l’exposé est unilatérale. </w:t>
      </w:r>
    </w:p>
    <w:p w:rsidR="005E472C" w:rsidRPr="00C50CF3" w:rsidRDefault="005E472C" w:rsidP="005008DF">
      <w:pPr>
        <w:pStyle w:val="Nom"/>
      </w:pPr>
      <w:r w:rsidRPr="00C50CF3">
        <w:t>Marc DUHIL</w:t>
      </w:r>
    </w:p>
    <w:p w:rsidR="005E472C" w:rsidRDefault="005E472C" w:rsidP="009500AA">
      <w:r>
        <w:t xml:space="preserve">Si la mission ne précise pas « inopinée », devons-nous suivre la justice ou prendre des initiatives ? </w:t>
      </w:r>
    </w:p>
    <w:p w:rsidR="005E472C" w:rsidRPr="007843BF" w:rsidRDefault="005E472C" w:rsidP="005008DF">
      <w:pPr>
        <w:pStyle w:val="Nom"/>
      </w:pPr>
      <w:r w:rsidRPr="007843BF">
        <w:t>Yves COUASNET</w:t>
      </w:r>
    </w:p>
    <w:p w:rsidR="005E472C" w:rsidRDefault="005E472C" w:rsidP="009500AA">
      <w:r>
        <w:t xml:space="preserve">Il faut obligatoirement rester dans le cadre de sa mission. A défaut, la mission risque d’être annulée. L’expert peut consulter le juge du contrôle de l’expertise et demander une extension de mission. </w:t>
      </w:r>
    </w:p>
    <w:p w:rsidR="005E472C" w:rsidRDefault="005E472C" w:rsidP="005E472C">
      <w:pPr>
        <w:pStyle w:val="Nom"/>
      </w:pPr>
      <w:proofErr w:type="spellStart"/>
      <w:r>
        <w:t>Eric</w:t>
      </w:r>
      <w:proofErr w:type="spellEnd"/>
      <w:r>
        <w:t xml:space="preserve"> VIVIE </w:t>
      </w:r>
    </w:p>
    <w:p w:rsidR="005E472C" w:rsidRDefault="005E472C" w:rsidP="009500AA">
      <w:r>
        <w:t xml:space="preserve">Nous devons seulement rendre compte aux parties après exécution. Nous pouvons faire des mesures inopinées. </w:t>
      </w:r>
    </w:p>
    <w:p w:rsidR="005E472C" w:rsidRDefault="005E472C" w:rsidP="005E472C">
      <w:pPr>
        <w:pStyle w:val="Nom"/>
      </w:pPr>
      <w:r>
        <w:lastRenderedPageBreak/>
        <w:t>Anne SINGLER FERRAND</w:t>
      </w:r>
    </w:p>
    <w:p w:rsidR="005E472C" w:rsidRDefault="005E472C" w:rsidP="009500AA">
      <w:r>
        <w:t>Les ordonnances de mission ne comprennent jamais le terme « inopiné ». Il m’arrive de le proposer</w:t>
      </w:r>
      <w:r w:rsidR="005008DF">
        <w:t xml:space="preserve"> et de le faire, </w:t>
      </w:r>
      <w:r w:rsidR="00A57089">
        <w:t>en présentant</w:t>
      </w:r>
      <w:r w:rsidR="005008DF">
        <w:t xml:space="preserve"> la procédure utilisée en contradictoire. </w:t>
      </w:r>
    </w:p>
    <w:p w:rsidR="005008DF" w:rsidRPr="007843BF" w:rsidRDefault="005008DF" w:rsidP="005008DF">
      <w:pPr>
        <w:pStyle w:val="Nom"/>
      </w:pPr>
      <w:r w:rsidRPr="007843BF">
        <w:t>Yves COUASNET</w:t>
      </w:r>
    </w:p>
    <w:p w:rsidR="005008DF" w:rsidRDefault="005008DF" w:rsidP="009500AA">
      <w:r>
        <w:t xml:space="preserve">Lors de la première réunion des parties, l’expert peut effectivement prévenir qu’il réalisera des mesures inopinées. </w:t>
      </w:r>
    </w:p>
    <w:p w:rsidR="005008DF" w:rsidRPr="006B00DC" w:rsidRDefault="005008DF" w:rsidP="005008DF">
      <w:pPr>
        <w:pStyle w:val="Nom"/>
      </w:pPr>
      <w:r w:rsidRPr="006B00DC">
        <w:t>Anne SINGLER FERRAND</w:t>
      </w:r>
    </w:p>
    <w:p w:rsidR="005008DF" w:rsidRDefault="005008DF" w:rsidP="009500AA">
      <w:r>
        <w:t xml:space="preserve">La mesure doit être représentative de l’environnement. </w:t>
      </w:r>
    </w:p>
    <w:p w:rsidR="005008DF" w:rsidRPr="007843BF" w:rsidRDefault="005008DF" w:rsidP="005008DF">
      <w:pPr>
        <w:pStyle w:val="Nom"/>
      </w:pPr>
      <w:r w:rsidRPr="007843BF">
        <w:t>Yves COUASNET</w:t>
      </w:r>
    </w:p>
    <w:p w:rsidR="005008DF" w:rsidRDefault="005008DF" w:rsidP="009500AA">
      <w:r>
        <w:t xml:space="preserve">La méthodologie doit être bien définie. </w:t>
      </w:r>
    </w:p>
    <w:p w:rsidR="005008DF" w:rsidRPr="00424BEC" w:rsidRDefault="005008DF" w:rsidP="005008DF">
      <w:pPr>
        <w:pStyle w:val="Nom"/>
      </w:pPr>
      <w:r w:rsidRPr="00424BEC">
        <w:t>Gérard OLAZCUAGA</w:t>
      </w:r>
    </w:p>
    <w:p w:rsidR="005008DF" w:rsidRDefault="005008DF" w:rsidP="009500AA">
      <w:r>
        <w:t xml:space="preserve">J’évoque ce point à la première réunion d’expertise et demande aux parties de me donner leur accord. </w:t>
      </w:r>
    </w:p>
    <w:p w:rsidR="005008DF" w:rsidRPr="00AB3234" w:rsidRDefault="005008DF" w:rsidP="005008DF">
      <w:pPr>
        <w:pStyle w:val="Nom"/>
      </w:pPr>
      <w:r w:rsidRPr="00AB3234">
        <w:t>Thierry MIGNOT</w:t>
      </w:r>
    </w:p>
    <w:p w:rsidR="005008DF" w:rsidRDefault="005008DF" w:rsidP="009500AA">
      <w:r>
        <w:t xml:space="preserve">Tu n’as pas à leur demander leur accord. </w:t>
      </w:r>
    </w:p>
    <w:p w:rsidR="005008DF" w:rsidRPr="00424BEC" w:rsidRDefault="005008DF" w:rsidP="005008DF">
      <w:pPr>
        <w:pStyle w:val="Nom"/>
      </w:pPr>
      <w:r w:rsidRPr="00424BEC">
        <w:t>Gérard OLAZCUAGA</w:t>
      </w:r>
    </w:p>
    <w:p w:rsidR="005008DF" w:rsidRDefault="005008DF" w:rsidP="005008DF">
      <w:r>
        <w:t xml:space="preserve">Effectivement. Le juge peut alors donner son accord. </w:t>
      </w:r>
    </w:p>
    <w:p w:rsidR="005008DF" w:rsidRPr="00AB3234" w:rsidRDefault="005008DF" w:rsidP="005008DF">
      <w:pPr>
        <w:pStyle w:val="Nom"/>
      </w:pPr>
      <w:r w:rsidRPr="00AB3234">
        <w:t>Thierry MIGNOT</w:t>
      </w:r>
    </w:p>
    <w:p w:rsidR="005008DF" w:rsidRDefault="005008DF" w:rsidP="005008DF">
      <w:r>
        <w:t xml:space="preserve">L’édition Dalloz du Code de procédure civile indique que l’expert a la possibilité d’intervenir de manière inopinée. Ce point ne fait pas débat, dès lors qu’il est présenté aux parties. Il convient de distinguer l’unilatéral et l’inopiné. </w:t>
      </w:r>
    </w:p>
    <w:p w:rsidR="005008DF" w:rsidRPr="006F5F4D" w:rsidRDefault="005008DF" w:rsidP="005008DF">
      <w:pPr>
        <w:pStyle w:val="Nom"/>
      </w:pPr>
      <w:r w:rsidRPr="006F5F4D">
        <w:t>Frédéric BOTTE</w:t>
      </w:r>
    </w:p>
    <w:p w:rsidR="005008DF" w:rsidRDefault="00D113A8" w:rsidP="005008DF">
      <w:r>
        <w:t>P</w:t>
      </w:r>
      <w:r w:rsidR="005008DF">
        <w:t xml:space="preserve">ouvons-nous effectuer ces mesures </w:t>
      </w:r>
      <w:r>
        <w:t xml:space="preserve">jusqu’à un an </w:t>
      </w:r>
      <w:r w:rsidR="005008DF">
        <w:t xml:space="preserve">après l’ordonnance du juge ? </w:t>
      </w:r>
      <w:r>
        <w:t>N</w:t>
      </w:r>
      <w:r w:rsidR="005008DF">
        <w:t xml:space="preserve">ous saurions si le faiseur de bruit est réellement de bonne volonté. Les mesures doivent être effectuées avec fenêtre ouverte et fermée. </w:t>
      </w:r>
    </w:p>
    <w:p w:rsidR="005008DF" w:rsidRDefault="005008DF" w:rsidP="005008DF">
      <w:r>
        <w:t xml:space="preserve">Un audiogramme du demandeur ou du défendeur peut-il être demandé ? </w:t>
      </w:r>
    </w:p>
    <w:p w:rsidR="005008DF" w:rsidRPr="007843BF" w:rsidRDefault="005008DF" w:rsidP="005008DF">
      <w:pPr>
        <w:pStyle w:val="Nom"/>
      </w:pPr>
      <w:r w:rsidRPr="007843BF">
        <w:t>Yves COUASNET</w:t>
      </w:r>
    </w:p>
    <w:p w:rsidR="005008DF" w:rsidRDefault="005008DF" w:rsidP="005008DF">
      <w:r>
        <w:t>Il</w:t>
      </w:r>
      <w:r w:rsidR="00D113A8">
        <w:t xml:space="preserve"> m’est arrivé d’annoncer que j’effectuerai </w:t>
      </w:r>
      <w:r>
        <w:t xml:space="preserve">des mesures d’inopinées et que l’avocat me demande si j’ai déjà réalisé ces mesures. </w:t>
      </w:r>
    </w:p>
    <w:p w:rsidR="005008DF" w:rsidRPr="00AB3234" w:rsidRDefault="005008DF" w:rsidP="005008DF">
      <w:pPr>
        <w:pStyle w:val="Nom"/>
      </w:pPr>
      <w:r w:rsidRPr="00AB3234">
        <w:t>Thierry MIGNOT</w:t>
      </w:r>
    </w:p>
    <w:p w:rsidR="005008DF" w:rsidRDefault="005008DF" w:rsidP="005008DF">
      <w:r>
        <w:t>Je réponds que je me réserve le droit de procéder à ces mesures.</w:t>
      </w:r>
    </w:p>
    <w:p w:rsidR="005008DF" w:rsidRPr="00ED4A12" w:rsidRDefault="005008DF" w:rsidP="005008DF">
      <w:pPr>
        <w:pStyle w:val="Nom"/>
      </w:pPr>
      <w:r w:rsidRPr="00ED4A12">
        <w:t>Michel RUMEAU</w:t>
      </w:r>
    </w:p>
    <w:p w:rsidR="005008DF" w:rsidRDefault="004B5D4C" w:rsidP="005008DF">
      <w:r>
        <w:t xml:space="preserve">La déclaration aux </w:t>
      </w:r>
      <w:r w:rsidR="005008DF">
        <w:t>parties</w:t>
      </w:r>
      <w:r>
        <w:t xml:space="preserve"> n’est pas obligatoire</w:t>
      </w:r>
      <w:r w:rsidR="00A322D5">
        <w:t xml:space="preserve">, </w:t>
      </w:r>
      <w:r>
        <w:t xml:space="preserve">mais </w:t>
      </w:r>
      <w:r w:rsidR="005008DF">
        <w:t xml:space="preserve">présente des avantages. Les avocats livrent souvent une partie de leur argumentation à cette occasion. </w:t>
      </w:r>
    </w:p>
    <w:p w:rsidR="005008DF" w:rsidRDefault="005008DF" w:rsidP="005008DF">
      <w:r>
        <w:t xml:space="preserve">Quatre questions se posent. Les questions posées par les adversaires concernent l’identification du bruit, avec des investigations à mener, la justification des données habituelles de production du bruit, avec des notions de répétitivité et des précisions sur les rythmes qui doivent être instruits, avec de nouvelles investigations à mener. </w:t>
      </w:r>
    </w:p>
    <w:p w:rsidR="005008DF" w:rsidRDefault="005008DF" w:rsidP="005008DF">
      <w:r>
        <w:lastRenderedPageBreak/>
        <w:t xml:space="preserve">Sur les constats sur requête, vous trouverez dans l’enregistrement de la précédente réunion, une intervention d’un avocat </w:t>
      </w:r>
      <w:r w:rsidR="004B5D4C">
        <w:t>déclarant</w:t>
      </w:r>
      <w:r>
        <w:t xml:space="preserve"> qu’il connaissait ce dispositif, mais n’y était pas favorable. </w:t>
      </w:r>
    </w:p>
    <w:p w:rsidR="001328B6" w:rsidRDefault="001328B6" w:rsidP="005008DF">
      <w:r>
        <w:t xml:space="preserve">Sur les mesures à bas niveau, j’ai entendu citer le cas des logements avec un très faible bruit ambiant. Un tel élément de raisonnement doit s’appuyer sur de vraies mesures si cet argument doit être utilisé par la suite. </w:t>
      </w:r>
    </w:p>
    <w:p w:rsidR="001328B6" w:rsidRPr="007843BF" w:rsidRDefault="001328B6" w:rsidP="00D776F3">
      <w:pPr>
        <w:pStyle w:val="Nom"/>
      </w:pPr>
      <w:r w:rsidRPr="007843BF">
        <w:t>Yves COUASNET</w:t>
      </w:r>
    </w:p>
    <w:p w:rsidR="001328B6" w:rsidRDefault="001328B6" w:rsidP="005008DF">
      <w:r>
        <w:t xml:space="preserve">Je suis intervenu sur requête du tribunal après avoir déposé mon rapport. </w:t>
      </w:r>
    </w:p>
    <w:p w:rsidR="001328B6" w:rsidRPr="00AB3234" w:rsidRDefault="001328B6" w:rsidP="00D776F3">
      <w:pPr>
        <w:pStyle w:val="Nom"/>
      </w:pPr>
      <w:r w:rsidRPr="00AB3234">
        <w:t>Thierry MIGNOT</w:t>
      </w:r>
    </w:p>
    <w:p w:rsidR="001328B6" w:rsidRDefault="001328B6" w:rsidP="005008DF">
      <w:r>
        <w:t xml:space="preserve">Ce peut également être effectué avant. </w:t>
      </w:r>
    </w:p>
    <w:p w:rsidR="001328B6" w:rsidRPr="002E19FA" w:rsidRDefault="001328B6" w:rsidP="001328B6">
      <w:pPr>
        <w:pStyle w:val="Nom"/>
      </w:pPr>
      <w:proofErr w:type="spellStart"/>
      <w:r w:rsidRPr="002E19FA">
        <w:t>Eric</w:t>
      </w:r>
      <w:proofErr w:type="spellEnd"/>
      <w:r w:rsidRPr="002E19FA">
        <w:t xml:space="preserve"> VIVIE </w:t>
      </w:r>
    </w:p>
    <w:p w:rsidR="001328B6" w:rsidRDefault="001328B6" w:rsidP="001328B6">
      <w:r>
        <w:t xml:space="preserve">Peut-on faire des mesures inopinées avant la première réunion des parties ? </w:t>
      </w:r>
    </w:p>
    <w:p w:rsidR="001328B6" w:rsidRPr="007843BF" w:rsidRDefault="001328B6" w:rsidP="00D776F3">
      <w:pPr>
        <w:pStyle w:val="Nom"/>
      </w:pPr>
      <w:r w:rsidRPr="007843BF">
        <w:t>Yves COUASNET</w:t>
      </w:r>
    </w:p>
    <w:p w:rsidR="001328B6" w:rsidRDefault="001328B6" w:rsidP="001328B6">
      <w:r>
        <w:t xml:space="preserve">Oui. </w:t>
      </w:r>
    </w:p>
    <w:p w:rsidR="001328B6" w:rsidRPr="002E19FA" w:rsidRDefault="001328B6" w:rsidP="00D776F3">
      <w:pPr>
        <w:pStyle w:val="Nom"/>
      </w:pPr>
      <w:proofErr w:type="spellStart"/>
      <w:r w:rsidRPr="002E19FA">
        <w:t>Eric</w:t>
      </w:r>
      <w:proofErr w:type="spellEnd"/>
      <w:r w:rsidRPr="002E19FA">
        <w:t xml:space="preserve"> VIVIE </w:t>
      </w:r>
    </w:p>
    <w:p w:rsidR="001328B6" w:rsidRDefault="001328B6" w:rsidP="001328B6">
      <w:r>
        <w:t xml:space="preserve">Quand débute l’expertise ? Je l’avais demandé au juge du contrôle qui me l’a refusé. </w:t>
      </w:r>
    </w:p>
    <w:p w:rsidR="001328B6" w:rsidRPr="006F5F4D" w:rsidRDefault="001328B6" w:rsidP="00D776F3">
      <w:pPr>
        <w:pStyle w:val="Nom"/>
      </w:pPr>
      <w:r w:rsidRPr="006F5F4D">
        <w:t>Frédéric BOTTE</w:t>
      </w:r>
    </w:p>
    <w:p w:rsidR="001328B6" w:rsidRDefault="001328B6" w:rsidP="001328B6">
      <w:r>
        <w:t xml:space="preserve">Jusqu’à quand peut-on pousser la mesure ? </w:t>
      </w:r>
    </w:p>
    <w:p w:rsidR="001328B6" w:rsidRDefault="001328B6" w:rsidP="001328B6">
      <w:pPr>
        <w:pStyle w:val="Nom"/>
      </w:pPr>
      <w:r>
        <w:t xml:space="preserve">Yves GOIBERT </w:t>
      </w:r>
    </w:p>
    <w:p w:rsidR="001328B6" w:rsidRDefault="001328B6" w:rsidP="001328B6">
      <w:r>
        <w:t xml:space="preserve">Jusqu’au dépôt du rapport.  </w:t>
      </w:r>
    </w:p>
    <w:p w:rsidR="001328B6" w:rsidRPr="00515202" w:rsidRDefault="001328B6" w:rsidP="00D776F3">
      <w:pPr>
        <w:pStyle w:val="Nom"/>
      </w:pPr>
      <w:r w:rsidRPr="00515202">
        <w:t>Pierre POUBEAU</w:t>
      </w:r>
    </w:p>
    <w:p w:rsidR="001328B6" w:rsidRDefault="001328B6" w:rsidP="001328B6">
      <w:r>
        <w:t xml:space="preserve">Lorsque je prévois des mesures inopinées et que j’ai prévenu les parties, si l’expertise me semble conflictuelle, je demande un délai d’un an supplémentaire au magistrat pour pouvoir intervenir quand le naturel sera revenu. </w:t>
      </w:r>
      <w:r w:rsidR="000D6A49">
        <w:t>J’ai</w:t>
      </w:r>
      <w:r>
        <w:t xml:space="preserve"> toujours obtenu satisfaction de la part du magistrat. </w:t>
      </w:r>
    </w:p>
    <w:p w:rsidR="001328B6" w:rsidRPr="003B747D" w:rsidRDefault="001328B6" w:rsidP="00D776F3">
      <w:pPr>
        <w:pStyle w:val="Nom"/>
      </w:pPr>
      <w:r w:rsidRPr="003B747D">
        <w:t>Jacques FORET</w:t>
      </w:r>
    </w:p>
    <w:p w:rsidR="001328B6" w:rsidRDefault="001328B6" w:rsidP="001328B6">
      <w:r>
        <w:t xml:space="preserve">Il existe des micros extrêmement sensibles pour mesurer les bruits de fond très faibles. J’ai ainsi relevé des bruits de 14 ou 15 DB. </w:t>
      </w:r>
    </w:p>
    <w:p w:rsidR="001328B6" w:rsidRDefault="001328B6" w:rsidP="001328B6">
      <w:r>
        <w:t xml:space="preserve">Concernant les fenêtres ouvertes et fermées, la question de la saison se pose. Le bruit n’est pas constant en fonction de la température extérieure et de l’humidité relative. </w:t>
      </w:r>
    </w:p>
    <w:p w:rsidR="001328B6" w:rsidRPr="007843BF" w:rsidRDefault="001328B6" w:rsidP="00D776F3">
      <w:pPr>
        <w:pStyle w:val="Nom"/>
      </w:pPr>
      <w:r w:rsidRPr="007843BF">
        <w:t>Yves COUASNET</w:t>
      </w:r>
    </w:p>
    <w:p w:rsidR="001328B6" w:rsidRDefault="001328B6" w:rsidP="001328B6">
      <w:r>
        <w:t xml:space="preserve">La météo influe encore plus. </w:t>
      </w:r>
    </w:p>
    <w:p w:rsidR="001328B6" w:rsidRPr="002E19FA" w:rsidRDefault="001328B6" w:rsidP="00D776F3">
      <w:pPr>
        <w:pStyle w:val="Nom"/>
      </w:pPr>
      <w:proofErr w:type="spellStart"/>
      <w:r w:rsidRPr="002E19FA">
        <w:t>Eric</w:t>
      </w:r>
      <w:proofErr w:type="spellEnd"/>
      <w:r w:rsidRPr="002E19FA">
        <w:t xml:space="preserve"> VIVIE </w:t>
      </w:r>
    </w:p>
    <w:p w:rsidR="001328B6" w:rsidRDefault="001328B6" w:rsidP="001328B6">
      <w:r>
        <w:t xml:space="preserve">Ce point n’est pas propre à la mesure inopinée. </w:t>
      </w:r>
    </w:p>
    <w:p w:rsidR="001328B6" w:rsidRPr="003B747D" w:rsidRDefault="001328B6" w:rsidP="00D776F3">
      <w:pPr>
        <w:pStyle w:val="Nom"/>
      </w:pPr>
      <w:r w:rsidRPr="003B747D">
        <w:t>Jacques FORET</w:t>
      </w:r>
    </w:p>
    <w:p w:rsidR="001328B6" w:rsidRDefault="001328B6" w:rsidP="001328B6">
      <w:r>
        <w:t xml:space="preserve">Il existe des instruments mesurant à un douzième d’octave. </w:t>
      </w:r>
    </w:p>
    <w:p w:rsidR="001328B6" w:rsidRPr="007843BF" w:rsidRDefault="001328B6" w:rsidP="00D776F3">
      <w:pPr>
        <w:pStyle w:val="Nom"/>
      </w:pPr>
      <w:r w:rsidRPr="007843BF">
        <w:lastRenderedPageBreak/>
        <w:t>Yves COUASNET</w:t>
      </w:r>
    </w:p>
    <w:p w:rsidR="001328B6" w:rsidRDefault="001328B6" w:rsidP="001328B6">
      <w:r>
        <w:t>Je mesure du global et du tiers d’octave.</w:t>
      </w:r>
    </w:p>
    <w:p w:rsidR="001328B6" w:rsidRPr="00C50CF3" w:rsidRDefault="001328B6" w:rsidP="00D776F3">
      <w:pPr>
        <w:pStyle w:val="Nom"/>
      </w:pPr>
      <w:r w:rsidRPr="00C50CF3">
        <w:t>Marc DUHIL</w:t>
      </w:r>
    </w:p>
    <w:p w:rsidR="001328B6" w:rsidRDefault="001328B6" w:rsidP="001328B6">
      <w:r>
        <w:t xml:space="preserve">Dans une expertise récente avec de faibles niveaux sonores, en basses fréquences, je récupérais des niveaux très faibles, en dessous du niveau auditif normal. </w:t>
      </w:r>
    </w:p>
    <w:p w:rsidR="001328B6" w:rsidRDefault="001328B6" w:rsidP="001328B6">
      <w:pPr>
        <w:pStyle w:val="Nom"/>
      </w:pPr>
      <w:r>
        <w:t xml:space="preserve">Yves GOIBERT </w:t>
      </w:r>
    </w:p>
    <w:p w:rsidR="001328B6" w:rsidRDefault="001328B6" w:rsidP="001328B6">
      <w:r>
        <w:t xml:space="preserve">Il ne faut pas faire de niveau d’émergence si le niveau sonore est inférieur au seuil d’audibilité. </w:t>
      </w:r>
    </w:p>
    <w:p w:rsidR="001328B6" w:rsidRPr="00C50CF3" w:rsidRDefault="001328B6" w:rsidP="00D776F3">
      <w:pPr>
        <w:pStyle w:val="Nom"/>
      </w:pPr>
      <w:r w:rsidRPr="00C50CF3">
        <w:t>Marc DUHIL</w:t>
      </w:r>
    </w:p>
    <w:p w:rsidR="001328B6" w:rsidRDefault="001328B6" w:rsidP="001328B6">
      <w:r>
        <w:t xml:space="preserve">Il n’est pas incongru d’entendre des bruits en dessous de ce seuil. </w:t>
      </w:r>
    </w:p>
    <w:p w:rsidR="001328B6" w:rsidRPr="004D72A2" w:rsidRDefault="001328B6" w:rsidP="00D776F3">
      <w:pPr>
        <w:pStyle w:val="Nom"/>
      </w:pPr>
      <w:r w:rsidRPr="004D72A2">
        <w:t xml:space="preserve">Yves GOIBERT </w:t>
      </w:r>
    </w:p>
    <w:p w:rsidR="001328B6" w:rsidRDefault="001328B6" w:rsidP="001328B6">
      <w:r>
        <w:t xml:space="preserve">J’ai eu une expertise avec un malvoyant qui entendait un climatiseur au quatrième sous-sol. </w:t>
      </w:r>
      <w:r w:rsidR="00566B85">
        <w:t>Certaines personnes n’entendent qu’en dessous de 100</w:t>
      </w:r>
      <w:r w:rsidR="001D52E3">
        <w:t> </w:t>
      </w:r>
      <w:r w:rsidR="00566B85">
        <w:t>hertz. Il faut alors écrire au tribunal que rien ne peut être entendu</w:t>
      </w:r>
      <w:r w:rsidR="00A322D5">
        <w:t xml:space="preserve">, </w:t>
      </w:r>
      <w:r w:rsidR="00566B85">
        <w:t xml:space="preserve">mais qu’il est certain que la personne est gênée par le bruit. </w:t>
      </w:r>
    </w:p>
    <w:p w:rsidR="00566B85" w:rsidRPr="002D3B9F" w:rsidRDefault="00566B85" w:rsidP="00D776F3">
      <w:pPr>
        <w:pStyle w:val="Nom"/>
      </w:pPr>
      <w:r w:rsidRPr="002D3B9F">
        <w:t>Pierre DUCLOS</w:t>
      </w:r>
    </w:p>
    <w:p w:rsidR="00566B85" w:rsidRDefault="00566B85" w:rsidP="001328B6">
      <w:r>
        <w:t xml:space="preserve">Pour renseigner le tribunal, je rappelle toujours que le décibel est le plus petit écart audible. </w:t>
      </w:r>
    </w:p>
    <w:p w:rsidR="00566B85" w:rsidRDefault="00566B85" w:rsidP="00566B85">
      <w:pPr>
        <w:pStyle w:val="Nom"/>
      </w:pPr>
      <w:r>
        <w:t>David ROUSSEAU</w:t>
      </w:r>
    </w:p>
    <w:p w:rsidR="00566B85" w:rsidRDefault="00566B85" w:rsidP="001328B6">
      <w:r>
        <w:t xml:space="preserve">Le </w:t>
      </w:r>
      <w:r w:rsidR="003F5BB2">
        <w:t>spectrogramme</w:t>
      </w:r>
      <w:r>
        <w:t xml:space="preserve"> permet d’établir des corrélations plus fines entre ce qu’on visualise et ce qu’on entend sur les basses fréquences. Cette mesure permet d’obtenir une présentation très claire sur le fonctionnement des machines et donc d’analyser le bruit bien plus précisément, notamment pour trouver les fréquences pures. </w:t>
      </w:r>
    </w:p>
    <w:p w:rsidR="00566B85" w:rsidRPr="00515202" w:rsidRDefault="00566B85" w:rsidP="00D776F3">
      <w:pPr>
        <w:pStyle w:val="Nom"/>
      </w:pPr>
      <w:r w:rsidRPr="00515202">
        <w:t>Pierre POUBEAU</w:t>
      </w:r>
    </w:p>
    <w:p w:rsidR="00566B85" w:rsidRDefault="00566B85" w:rsidP="001328B6">
      <w:r>
        <w:t xml:space="preserve">Est-ce que le but de la mesure inopinée n’est pas de caractériser le bruit perturbateur, et non le bruit résiduel ? </w:t>
      </w:r>
    </w:p>
    <w:p w:rsidR="00566B85" w:rsidRPr="007843BF" w:rsidRDefault="00566B85" w:rsidP="00D776F3">
      <w:pPr>
        <w:pStyle w:val="Nom"/>
      </w:pPr>
      <w:r w:rsidRPr="007843BF">
        <w:t>Yves COUASNET</w:t>
      </w:r>
    </w:p>
    <w:p w:rsidR="00566B85" w:rsidRDefault="00566B85" w:rsidP="001328B6">
      <w:r>
        <w:t xml:space="preserve">Le magistrat recherche le niveau de bruit et la vérité sur le comportement de la personne. </w:t>
      </w:r>
    </w:p>
    <w:p w:rsidR="00566B85" w:rsidRPr="00AB3234" w:rsidRDefault="00566B85" w:rsidP="00D776F3">
      <w:pPr>
        <w:pStyle w:val="Nom"/>
      </w:pPr>
      <w:r w:rsidRPr="00AB3234">
        <w:t>Thierry MIGNOT</w:t>
      </w:r>
    </w:p>
    <w:p w:rsidR="00566B85" w:rsidRDefault="00566B85" w:rsidP="001328B6">
      <w:r>
        <w:t>Nous ne devons pas vouloir à tout prix mettre en évidence un inconvénient. J’ai l’habitude de dire que la mesure inopinée constitue un avantage pour toutes les parties. L’intérêt du cont</w:t>
      </w:r>
      <w:r w:rsidR="007C4E19">
        <w:t xml:space="preserve">radictoire n’est pas de piéger, mais est au contraire </w:t>
      </w:r>
      <w:r>
        <w:t xml:space="preserve">pédagogique. L’unilatéral est relativement facile à présenter aux parties. </w:t>
      </w:r>
    </w:p>
    <w:p w:rsidR="00566B85" w:rsidRDefault="00566B85" w:rsidP="001328B6">
      <w:r>
        <w:t xml:space="preserve">Dans la rédaction du rapport, je distingue inopiné et unilatéral. Quand j’entre au domicile du bruité, c’est de l’unilatéral. </w:t>
      </w:r>
    </w:p>
    <w:p w:rsidR="00566B85" w:rsidRPr="007843BF" w:rsidRDefault="00566B85" w:rsidP="00D776F3">
      <w:pPr>
        <w:pStyle w:val="Nom"/>
      </w:pPr>
      <w:r w:rsidRPr="007843BF">
        <w:t>Yves COUASNET</w:t>
      </w:r>
    </w:p>
    <w:p w:rsidR="00566B85" w:rsidRDefault="00566B85" w:rsidP="00566B85">
      <w:r>
        <w:t xml:space="preserve">Pour les bruits liés aux comportements des personnes, je réalise souvent une mesure inopinée suivie d’une mesure concertée, en demandant aux avocats de se placer dans les deux appartements et au faiseur de bruit de marcher sur le parquet. L’intérêt de cette démarche contradictoire est réel. </w:t>
      </w:r>
    </w:p>
    <w:p w:rsidR="00566B85" w:rsidRPr="003B747D" w:rsidRDefault="00566B85" w:rsidP="00D776F3">
      <w:pPr>
        <w:pStyle w:val="Nom"/>
      </w:pPr>
      <w:r w:rsidRPr="003B747D">
        <w:lastRenderedPageBreak/>
        <w:t>Jacques FORET</w:t>
      </w:r>
    </w:p>
    <w:p w:rsidR="00566B85" w:rsidRDefault="00566B85" w:rsidP="00566B85">
      <w:r>
        <w:t>J’effectue trois mesures et trouve des différences de 10-15</w:t>
      </w:r>
      <w:r w:rsidR="001D52E3">
        <w:t> </w:t>
      </w:r>
      <w:r>
        <w:t xml:space="preserve">DB. </w:t>
      </w:r>
    </w:p>
    <w:p w:rsidR="00566B85" w:rsidRPr="006F5F4D" w:rsidRDefault="00566B85" w:rsidP="00D776F3">
      <w:pPr>
        <w:pStyle w:val="Nom"/>
      </w:pPr>
      <w:r w:rsidRPr="006F5F4D">
        <w:t>Frédéric BOTTE</w:t>
      </w:r>
    </w:p>
    <w:p w:rsidR="00566B85" w:rsidRDefault="00566B85" w:rsidP="00566B85">
      <w:r>
        <w:t xml:space="preserve">Les courbes ISO sont dans la première norme et sont maintenant des courbes NR en Angleterre, mais il faut prendre des NC. </w:t>
      </w:r>
    </w:p>
    <w:p w:rsidR="00566B85" w:rsidRPr="004D72A2" w:rsidRDefault="00566B85" w:rsidP="00D776F3">
      <w:pPr>
        <w:pStyle w:val="Nom"/>
      </w:pPr>
      <w:r w:rsidRPr="004D72A2">
        <w:t xml:space="preserve">Yves GOIBERT </w:t>
      </w:r>
    </w:p>
    <w:p w:rsidR="00566B85" w:rsidRDefault="00566B85" w:rsidP="00566B85">
      <w:r>
        <w:t>A 63</w:t>
      </w:r>
      <w:r w:rsidR="001D52E3">
        <w:t> </w:t>
      </w:r>
      <w:r>
        <w:t>hertz, l’écart est de 2</w:t>
      </w:r>
      <w:r w:rsidR="001D52E3">
        <w:t> </w:t>
      </w:r>
      <w:r>
        <w:t xml:space="preserve">DB. C’est une équation. </w:t>
      </w:r>
    </w:p>
    <w:p w:rsidR="00E45AA1" w:rsidRPr="006F5F4D" w:rsidRDefault="00E45AA1" w:rsidP="00D776F3">
      <w:pPr>
        <w:pStyle w:val="Nom"/>
      </w:pPr>
      <w:r w:rsidRPr="006F5F4D">
        <w:t>Frédéric BOTTE</w:t>
      </w:r>
    </w:p>
    <w:p w:rsidR="00566B85" w:rsidRDefault="00E45AA1" w:rsidP="00566B85">
      <w:r>
        <w:t xml:space="preserve">Pourquoi parlez-vous de cela par rapport aux mesures inopinées ? </w:t>
      </w:r>
    </w:p>
    <w:p w:rsidR="00E45AA1" w:rsidRPr="004D72A2" w:rsidRDefault="00E45AA1" w:rsidP="00D776F3">
      <w:pPr>
        <w:pStyle w:val="Nom"/>
      </w:pPr>
      <w:r w:rsidRPr="004D72A2">
        <w:t xml:space="preserve">Yves GOIBERT </w:t>
      </w:r>
    </w:p>
    <w:p w:rsidR="00E45AA1" w:rsidRDefault="00E45AA1" w:rsidP="00E45AA1">
      <w:r>
        <w:t>J’en parlais puisque le bruit de fond résiduel est inférieur à ces courbes. L’émergence est-elle de 25</w:t>
      </w:r>
      <w:r w:rsidR="001D52E3">
        <w:t> </w:t>
      </w:r>
      <w:r>
        <w:t>DB ou seulement de 5 ou 6 ? Il ne convient pas d’évoquer des chiffres énormes sur</w:t>
      </w:r>
    </w:p>
    <w:p w:rsidR="00E45AA1" w:rsidRPr="00AB3234" w:rsidRDefault="00E45AA1" w:rsidP="00D776F3">
      <w:pPr>
        <w:pStyle w:val="Nom"/>
      </w:pPr>
      <w:r w:rsidRPr="00AB3234">
        <w:t>Thierry MIGNOT</w:t>
      </w:r>
    </w:p>
    <w:p w:rsidR="00E45AA1" w:rsidRDefault="00E45AA1" w:rsidP="00E45AA1">
      <w:r>
        <w:t xml:space="preserve">Nous évoquons là le sujet de la mise en évidence de l’audibilité. </w:t>
      </w:r>
    </w:p>
    <w:p w:rsidR="00E45AA1" w:rsidRDefault="00E45AA1" w:rsidP="00E45AA1">
      <w:pPr>
        <w:pStyle w:val="Nom"/>
      </w:pPr>
      <w:r w:rsidRPr="00C50CF3">
        <w:t>Marc DUHIL</w:t>
      </w:r>
    </w:p>
    <w:p w:rsidR="00E45AA1" w:rsidRDefault="00E45AA1" w:rsidP="00E45AA1">
      <w:r>
        <w:t xml:space="preserve">Si une mission ne précise pas le caractère inopiné et que ma lettre de convocation à la première réunion précise ce point, puis-je </w:t>
      </w:r>
      <w:r w:rsidR="007059C6">
        <w:t>effectuer</w:t>
      </w:r>
      <w:r>
        <w:t xml:space="preserve"> une mesure inopinée avant la première réunion ? </w:t>
      </w:r>
    </w:p>
    <w:p w:rsidR="00E45AA1" w:rsidRPr="007843BF" w:rsidRDefault="00E45AA1" w:rsidP="00D776F3">
      <w:pPr>
        <w:pStyle w:val="Nom"/>
      </w:pPr>
      <w:r w:rsidRPr="007843BF">
        <w:t>Yves COUASNET</w:t>
      </w:r>
    </w:p>
    <w:p w:rsidR="00E45AA1" w:rsidRDefault="00E45AA1" w:rsidP="00E45AA1">
      <w:r>
        <w:t xml:space="preserve">Si les parties sont informées, elles peuvent s’exprimer. </w:t>
      </w:r>
    </w:p>
    <w:p w:rsidR="00E45AA1" w:rsidRPr="00AB3234" w:rsidRDefault="00E45AA1" w:rsidP="00D776F3">
      <w:pPr>
        <w:pStyle w:val="Nom"/>
      </w:pPr>
      <w:r w:rsidRPr="00AB3234">
        <w:t>Thierry MIGNOT</w:t>
      </w:r>
    </w:p>
    <w:p w:rsidR="00E45AA1" w:rsidRDefault="00E45AA1" w:rsidP="00E45AA1">
      <w:r>
        <w:t xml:space="preserve">Il convient alors de faire un tour de table. </w:t>
      </w:r>
    </w:p>
    <w:p w:rsidR="00E45AA1" w:rsidRPr="00ED4A12" w:rsidRDefault="00E45AA1" w:rsidP="00D776F3">
      <w:pPr>
        <w:pStyle w:val="Nom"/>
      </w:pPr>
      <w:r w:rsidRPr="00ED4A12">
        <w:t>Michel RUMEAU</w:t>
      </w:r>
    </w:p>
    <w:p w:rsidR="00E45AA1" w:rsidRDefault="00E45AA1" w:rsidP="00E45AA1">
      <w:r>
        <w:t xml:space="preserve">J’ai déjà eu une mission qui commençait en me demandant de faire des mesures non contradictoires avant toute réunion, par crainte de la disparition de la preuve. Cette crainte justifie des mesures avant la première réunion, sous réserve d’en rendre compte immédiatement à la première réunion. </w:t>
      </w:r>
      <w:r w:rsidR="007059C6">
        <w:t>Il</w:t>
      </w:r>
      <w:r>
        <w:t xml:space="preserve"> n’existe pas de contr</w:t>
      </w:r>
      <w:r w:rsidR="00A322D5">
        <w:t>e-i</w:t>
      </w:r>
      <w:r>
        <w:t xml:space="preserve">ndications fondamentales à condition qu’elle soit compensée par d’autres mesures. </w:t>
      </w:r>
    </w:p>
    <w:p w:rsidR="00E45AA1" w:rsidRPr="004D72A2" w:rsidRDefault="00E45AA1" w:rsidP="00D776F3">
      <w:pPr>
        <w:pStyle w:val="Nom"/>
      </w:pPr>
      <w:r w:rsidRPr="004D72A2">
        <w:t xml:space="preserve">Yves GOIBERT </w:t>
      </w:r>
    </w:p>
    <w:p w:rsidR="00E45AA1" w:rsidRDefault="007059C6" w:rsidP="00E45AA1">
      <w:r>
        <w:t>Une</w:t>
      </w:r>
      <w:r w:rsidR="00E45AA1">
        <w:t xml:space="preserve"> mission me demandait de procéder à une mesure inopinée dès consignation, avant la première réunion. </w:t>
      </w:r>
    </w:p>
    <w:p w:rsidR="00E45AA1" w:rsidRPr="007843BF" w:rsidRDefault="00E45AA1" w:rsidP="00D776F3">
      <w:pPr>
        <w:pStyle w:val="Nom"/>
      </w:pPr>
      <w:r w:rsidRPr="007843BF">
        <w:t>Yves COUASNET</w:t>
      </w:r>
    </w:p>
    <w:p w:rsidR="00E45AA1" w:rsidRDefault="00E45AA1" w:rsidP="00E45AA1">
      <w:r>
        <w:t xml:space="preserve">Quand la mission le précise, j’attends la consignation puis adresse une note à l’avocat du demandeur pour obtenir les informations d’accès et procède à la mesure. Si la mission ne le précise pas, j’attends la première réunion. Si tout le monde est d’accord, je m’y rends souvent dès le lendemain. </w:t>
      </w:r>
    </w:p>
    <w:p w:rsidR="00E45AA1" w:rsidRDefault="00E45AA1" w:rsidP="00E45AA1">
      <w:pPr>
        <w:pStyle w:val="Nom"/>
      </w:pPr>
      <w:r>
        <w:lastRenderedPageBreak/>
        <w:t xml:space="preserve">Yves CHAPAT </w:t>
      </w:r>
    </w:p>
    <w:p w:rsidR="00E45AA1" w:rsidRDefault="00E45AA1" w:rsidP="00E45AA1">
      <w:r>
        <w:t xml:space="preserve">Je réalise toujours les mesures acoustiques inopinées après la première réunion, en précisant les conditions de cette mesure. Si la mesure ne figure pas dans l’ordonnance, je demande une nouvelle ordonnance. Je n’ai jamais </w:t>
      </w:r>
      <w:r w:rsidR="00BE4F41">
        <w:t>réalisé</w:t>
      </w:r>
      <w:r>
        <w:t xml:space="preserve"> de mesure inopinée avant la première réunion, sauf ordonnance de requête. On arrive toujours à effectuer une mesure acoustique valable, puisque les mauvaises habitudes reviennent. </w:t>
      </w:r>
    </w:p>
    <w:p w:rsidR="00E45AA1" w:rsidRDefault="00E45AA1" w:rsidP="00E45AA1">
      <w:pPr>
        <w:pStyle w:val="Nom"/>
      </w:pPr>
      <w:r>
        <w:t xml:space="preserve">Emmanuel CHELOTTI </w:t>
      </w:r>
    </w:p>
    <w:p w:rsidR="00E45AA1" w:rsidRDefault="00E45AA1" w:rsidP="00E45AA1">
      <w:r>
        <w:t xml:space="preserve">J’en informe les parties lors de la première réunion et le note dans le compte rendu. J’avais fait une fois l’erreur de demander l’autorisation. </w:t>
      </w:r>
    </w:p>
    <w:p w:rsidR="00E45AA1" w:rsidRPr="006F5F4D" w:rsidRDefault="00E45AA1" w:rsidP="00D776F3">
      <w:pPr>
        <w:pStyle w:val="Nom"/>
      </w:pPr>
      <w:r w:rsidRPr="006F5F4D">
        <w:t>Frédéric BOTTE</w:t>
      </w:r>
    </w:p>
    <w:p w:rsidR="00E45AA1" w:rsidRDefault="00E45AA1" w:rsidP="00E45AA1">
      <w:r>
        <w:t xml:space="preserve">Il m’est arrivé de faire des mesures concertées pour le défendeur pour une étude d’impact dans un bar à Paris. </w:t>
      </w:r>
    </w:p>
    <w:p w:rsidR="00D776F3" w:rsidRPr="00CE248A" w:rsidRDefault="00D776F3" w:rsidP="00D776F3">
      <w:pPr>
        <w:pStyle w:val="Nom"/>
      </w:pPr>
      <w:r w:rsidRPr="00CE248A">
        <w:t>Camille HAMEL</w:t>
      </w:r>
    </w:p>
    <w:p w:rsidR="00D776F3" w:rsidRDefault="00D776F3" w:rsidP="00D776F3">
      <w:r>
        <w:t xml:space="preserve">Il me semble important d’effectuer plusieurs mesures inopinées pour tirer des conclusions. Dès ma première convocation, je mentionne que je me réserve le droit de procéder à des mesures inopinées. J’en fais souvent avant la première réunion, jamais après la note de synthèse. </w:t>
      </w:r>
    </w:p>
    <w:p w:rsidR="00D776F3" w:rsidRDefault="00D776F3" w:rsidP="00D776F3">
      <w:pPr>
        <w:pStyle w:val="Nom"/>
      </w:pPr>
      <w:r>
        <w:t xml:space="preserve">Richard </w:t>
      </w:r>
      <w:r w:rsidR="00BE4F41">
        <w:t>DENAYROU</w:t>
      </w:r>
      <w:r>
        <w:t xml:space="preserve"> </w:t>
      </w:r>
    </w:p>
    <w:p w:rsidR="00D776F3" w:rsidRDefault="00D776F3" w:rsidP="00D776F3">
      <w:r>
        <w:t xml:space="preserve">J’ai récemment interprété une ordonnance me demandant d’effectuer les mesures nécessaires comme le droit de procéder à des mesures inopinées. </w:t>
      </w:r>
    </w:p>
    <w:p w:rsidR="00D776F3" w:rsidRPr="007843BF" w:rsidRDefault="00D776F3" w:rsidP="00D776F3">
      <w:pPr>
        <w:pStyle w:val="Nom"/>
      </w:pPr>
      <w:r w:rsidRPr="007843BF">
        <w:t>Yves COUASNET</w:t>
      </w:r>
    </w:p>
    <w:p w:rsidR="00D776F3" w:rsidRDefault="00D776F3" w:rsidP="00D776F3">
      <w:r>
        <w:t xml:space="preserve">Il faut prendre acte quand les personnes ne sont plus gênées par un bruit. </w:t>
      </w:r>
    </w:p>
    <w:p w:rsidR="00D776F3" w:rsidRDefault="00BE4F41" w:rsidP="00D776F3">
      <w:pPr>
        <w:pStyle w:val="Nom"/>
      </w:pPr>
      <w:r w:rsidRPr="00BE4F41">
        <w:t>Jean-Philippe DELHOM</w:t>
      </w:r>
    </w:p>
    <w:p w:rsidR="00D776F3" w:rsidRDefault="00D776F3" w:rsidP="00D776F3">
      <w:r>
        <w:t xml:space="preserve">Le tribunal de Toulouse ne précise jamais le point dans la mission. Je réalise des mesures inopinées en informant les personnes à la première réunion. Quand je crains un changement des comportements, je demande une prolongation de la durée de la mission. </w:t>
      </w:r>
    </w:p>
    <w:p w:rsidR="00E45AA1" w:rsidRPr="00E45AA1" w:rsidRDefault="00D776F3" w:rsidP="00D776F3">
      <w:pPr>
        <w:pStyle w:val="Nom"/>
      </w:pPr>
      <w:r w:rsidRPr="002254BA">
        <w:t>Michel TUR</w:t>
      </w:r>
      <w:r w:rsidR="002254BA" w:rsidRPr="002254BA">
        <w:t>C</w:t>
      </w:r>
      <w:r w:rsidRPr="002254BA">
        <w:t>ATO</w:t>
      </w:r>
      <w:r>
        <w:t xml:space="preserve"> </w:t>
      </w:r>
    </w:p>
    <w:p w:rsidR="00E45AA1" w:rsidRDefault="00D776F3" w:rsidP="00E45AA1">
      <w:r>
        <w:t>Je la mentionne à la première réunion et réalise des mesures in</w:t>
      </w:r>
      <w:r w:rsidR="00640152">
        <w:t xml:space="preserve">opinées ensuite, en essayant d’effectuer </w:t>
      </w:r>
      <w:r>
        <w:t xml:space="preserve">trois mesures. Des problèmes de financement se posent toutefois. </w:t>
      </w:r>
    </w:p>
    <w:p w:rsidR="00D776F3" w:rsidRPr="00515202" w:rsidRDefault="00D776F3" w:rsidP="00D776F3">
      <w:pPr>
        <w:pStyle w:val="Nom"/>
      </w:pPr>
      <w:r w:rsidRPr="00515202">
        <w:t>Pierre POUBEAU</w:t>
      </w:r>
    </w:p>
    <w:p w:rsidR="00D776F3" w:rsidRDefault="00D776F3" w:rsidP="00E45AA1">
      <w:r>
        <w:t>La mesure inopinée n’est qu’un élément informatif de l’expertise et non la mesure attendue de l’expertise. Lorsque le faiseur de bruit fait du bruit, volontaire</w:t>
      </w:r>
      <w:r w:rsidR="00640152">
        <w:t>ment</w:t>
      </w:r>
      <w:r>
        <w:t xml:space="preserve"> ou non, le bruit peut varie</w:t>
      </w:r>
      <w:r w:rsidR="00640152">
        <w:t>r</w:t>
      </w:r>
      <w:r>
        <w:t xml:space="preserve"> dans les mesures simulées, à la demande de l’expert. Ce dernier doit relever les bruits à toutes les vitesses de fonctionnement de la machine puis relever, lors de la mesure inopinée, le bruit auquel correspond le fonctionnement réel de la machine. La mesure inopinée vise à piéger le faiseur de bruit. </w:t>
      </w:r>
    </w:p>
    <w:p w:rsidR="00D776F3" w:rsidRPr="00BA4827" w:rsidRDefault="00D776F3" w:rsidP="00D776F3">
      <w:pPr>
        <w:pStyle w:val="Nom"/>
      </w:pPr>
      <w:r w:rsidRPr="00BA4827">
        <w:t>Alain CHAMBOISSIER</w:t>
      </w:r>
    </w:p>
    <w:p w:rsidR="00D776F3" w:rsidRDefault="00D776F3" w:rsidP="00E45AA1">
      <w:r>
        <w:t xml:space="preserve">Je réalise toujours les mesures inopinées demandées après la première réunion et commence toujours par des mesures contradictoires, pour comprendre le problème. Si le demandeur considère que les mesures contradictoires ne sont pas représentatives des bruits habituellement entendus, je procède </w:t>
      </w:r>
      <w:r w:rsidR="00640152">
        <w:t xml:space="preserve">alors </w:t>
      </w:r>
      <w:r>
        <w:t xml:space="preserve">à des mesures inopinées. Cette mesure inopinée n’est pas nécessaire dans le cadre d’une expertise. </w:t>
      </w:r>
    </w:p>
    <w:p w:rsidR="00D776F3" w:rsidRDefault="00D776F3" w:rsidP="00D776F3">
      <w:pPr>
        <w:pStyle w:val="Nom"/>
      </w:pPr>
      <w:r>
        <w:lastRenderedPageBreak/>
        <w:t>Jean-Pierre ODION</w:t>
      </w:r>
    </w:p>
    <w:p w:rsidR="00D776F3" w:rsidRDefault="00D776F3" w:rsidP="00E45AA1">
      <w:r>
        <w:t>Dès que le problème concerne des problèmes de comportement, nous perdons beaucoup de temps et d’énergie pour procéder à ces mesures. Le temps que nous arrivions, après appel du demandeur, le bruit est terminé. La seule solution, dans ces situation</w:t>
      </w:r>
      <w:r w:rsidR="003B1B48">
        <w:t>s</w:t>
      </w:r>
      <w:r>
        <w:t xml:space="preserve">, consiste en la requête. </w:t>
      </w:r>
    </w:p>
    <w:p w:rsidR="00D776F3" w:rsidRDefault="00D776F3" w:rsidP="00D776F3">
      <w:pPr>
        <w:pStyle w:val="Nom"/>
      </w:pPr>
      <w:r>
        <w:t>Alexandre GARCIA</w:t>
      </w:r>
    </w:p>
    <w:p w:rsidR="00D776F3" w:rsidRDefault="00D776F3" w:rsidP="00EC181D">
      <w:r>
        <w:t>La première réunion d’expertise est nécessaire pour que les parties s’expriment, d</w:t>
      </w:r>
      <w:r w:rsidR="00EC181D">
        <w:t xml:space="preserve">e manière contradictoire. Je n’effectue </w:t>
      </w:r>
      <w:r>
        <w:t xml:space="preserve">jamais de mesure inopinée avant la première réunion, d’autant que </w:t>
      </w:r>
      <w:r w:rsidR="00EC181D">
        <w:t>cette dernière</w:t>
      </w:r>
      <w:r>
        <w:t xml:space="preserve"> me permet de comprendre le problème</w:t>
      </w:r>
      <w:r w:rsidR="00EC181D">
        <w:t xml:space="preserve"> – puisque l’assignation ne fournit pas toujours toutes les informations utiles – et d’instaurer un climat de confiance entre les parties et l’expert</w:t>
      </w:r>
      <w:r>
        <w:t xml:space="preserve">. </w:t>
      </w:r>
      <w:r w:rsidR="003D1FB4">
        <w:t>Effectuer des mesures inopinées avant risque de conduire à des situations de blocage. Une expertise acoustique prend toujours du temps</w:t>
      </w:r>
      <w:r w:rsidR="00E43849">
        <w:t xml:space="preserve"> pour obtenir les bonnes mesures</w:t>
      </w:r>
      <w:r w:rsidR="003D1FB4">
        <w:t xml:space="preserve">. </w:t>
      </w:r>
    </w:p>
    <w:p w:rsidR="003D1FB4" w:rsidRPr="006B00DC" w:rsidRDefault="003D1FB4" w:rsidP="009C4208">
      <w:pPr>
        <w:pStyle w:val="Nom"/>
      </w:pPr>
      <w:r w:rsidRPr="006B00DC">
        <w:t>Anne SINGLER FERRAND</w:t>
      </w:r>
    </w:p>
    <w:p w:rsidR="003D1FB4" w:rsidRDefault="003D1FB4" w:rsidP="00E45AA1">
      <w:r>
        <w:t>Je n’ai jamais fait d’inopiné avant la première réunion, puisque l’ordonnance ne le mentionne jamais. La première réunion des parties est importante : nous devons expliquer notre rôle d’expert et les mesures</w:t>
      </w:r>
      <w:r w:rsidR="00E43849">
        <w:t xml:space="preserve"> pour</w:t>
      </w:r>
      <w:r>
        <w:t xml:space="preserve"> instaurer une certaine confiance. </w:t>
      </w:r>
      <w:r w:rsidR="00B66793">
        <w:t xml:space="preserve">J’explique que l’inopiné </w:t>
      </w:r>
      <w:r>
        <w:t xml:space="preserve">est </w:t>
      </w:r>
      <w:r w:rsidR="00B66793">
        <w:t xml:space="preserve">au service des deux parties, avec un intérêt pédagogique. </w:t>
      </w:r>
    </w:p>
    <w:p w:rsidR="003D1FB4" w:rsidRDefault="003D1FB4" w:rsidP="00E45AA1">
      <w:r>
        <w:t xml:space="preserve">Je décris la procédure dans la note aux parties, en leur laissant le temps de réagir. </w:t>
      </w:r>
    </w:p>
    <w:p w:rsidR="003D1FB4" w:rsidRPr="00C50CF3" w:rsidRDefault="003D1FB4" w:rsidP="009C4208">
      <w:pPr>
        <w:pStyle w:val="Nom"/>
      </w:pPr>
      <w:r w:rsidRPr="00C50CF3">
        <w:t>Marc DUHIL</w:t>
      </w:r>
    </w:p>
    <w:p w:rsidR="003D1FB4" w:rsidRDefault="00A57103" w:rsidP="00E45AA1">
      <w:r>
        <w:t>Je n’ai jamais fait d’inopiné</w:t>
      </w:r>
      <w:r w:rsidR="003D1FB4">
        <w:t xml:space="preserve">. Comment savoir si la mesure est représentative ? </w:t>
      </w:r>
    </w:p>
    <w:p w:rsidR="003D1FB4" w:rsidRDefault="003D1FB4" w:rsidP="003D1FB4">
      <w:pPr>
        <w:pStyle w:val="Nom"/>
      </w:pPr>
      <w:r>
        <w:t>Cédric COUSTAURY</w:t>
      </w:r>
    </w:p>
    <w:p w:rsidR="003D1FB4" w:rsidRDefault="003D1FB4" w:rsidP="00E45AA1">
      <w:r>
        <w:t xml:space="preserve">Je fais souvent des mesures inopinées, toujours après la première réunion qui me permet d’obtenir les informations utiles. J’explique les conditions de ces mesures. </w:t>
      </w:r>
    </w:p>
    <w:p w:rsidR="003D1FB4" w:rsidRDefault="003D1FB4" w:rsidP="003D1FB4">
      <w:pPr>
        <w:pStyle w:val="Nom"/>
      </w:pPr>
      <w:r>
        <w:t>Bernard ROCHERON</w:t>
      </w:r>
    </w:p>
    <w:p w:rsidR="003D1FB4" w:rsidRDefault="003D1FB4" w:rsidP="00E45AA1">
      <w:r>
        <w:t xml:space="preserve">Je n’ai jamais </w:t>
      </w:r>
      <w:r w:rsidR="00A57103">
        <w:t>réalisé</w:t>
      </w:r>
      <w:r>
        <w:t xml:space="preserve"> de mesures inopinées avant la première réunion d’expertise. Je demande aux parties si les mesures contradictoires sont représentatives de leur gêne. Selon leur réponse, j’effectue ou non des mesures inopinées. </w:t>
      </w:r>
    </w:p>
    <w:p w:rsidR="003D1FB4" w:rsidRPr="003B747D" w:rsidRDefault="003D1FB4" w:rsidP="009C4208">
      <w:pPr>
        <w:pStyle w:val="Nom"/>
      </w:pPr>
      <w:r w:rsidRPr="003B747D">
        <w:t>Jacques FORET</w:t>
      </w:r>
    </w:p>
    <w:p w:rsidR="003D1FB4" w:rsidRDefault="003D1FB4" w:rsidP="00E45AA1">
      <w:r>
        <w:t xml:space="preserve">Il m’est arrivé parfois de faire des mesures inopinées avant </w:t>
      </w:r>
      <w:r w:rsidR="00A57103">
        <w:t xml:space="preserve">la première réunion d’expertise, même si je les fais </w:t>
      </w:r>
      <w:r>
        <w:t xml:space="preserve">généralement après. </w:t>
      </w:r>
    </w:p>
    <w:p w:rsidR="003D1FB4" w:rsidRPr="002D3B9F" w:rsidRDefault="003D1FB4" w:rsidP="009C4208">
      <w:pPr>
        <w:pStyle w:val="Nom"/>
      </w:pPr>
      <w:r w:rsidRPr="002D3B9F">
        <w:t>Pierre DUCLOS</w:t>
      </w:r>
    </w:p>
    <w:p w:rsidR="003D1FB4" w:rsidRDefault="003D1FB4" w:rsidP="00E45AA1">
      <w:r>
        <w:t xml:space="preserve">Que la mesure inopinée soit demandée ou non, </w:t>
      </w:r>
      <w:r w:rsidR="00A57103">
        <w:t>elle n’intervient</w:t>
      </w:r>
      <w:r>
        <w:t xml:space="preserve"> qu’après la première réunion des parties pour savoir ce qui se passe et visiter les lieux pour situer le local d’émission et de réception. Je peux alors savoir si la mesure inopinée est utile ou non. </w:t>
      </w:r>
      <w:r w:rsidR="00317194">
        <w:t>La</w:t>
      </w:r>
      <w:r>
        <w:t xml:space="preserve"> procédure doit être bien expliquée. La mesure inopinée est acquise, en acoustique, même si nous préférons prévenir les parties. </w:t>
      </w:r>
      <w:r w:rsidR="001C1F44">
        <w:t xml:space="preserve">La question se pose toujours de savoir si la mesure inopinée est représentative ou non. </w:t>
      </w:r>
    </w:p>
    <w:p w:rsidR="001C1F44" w:rsidRPr="00424BEC" w:rsidRDefault="001C1F44" w:rsidP="009C4208">
      <w:pPr>
        <w:pStyle w:val="Nom"/>
      </w:pPr>
      <w:r w:rsidRPr="00424BEC">
        <w:t>Gérard OLAZCUAGA</w:t>
      </w:r>
    </w:p>
    <w:p w:rsidR="001C1F44" w:rsidRDefault="001C1F44" w:rsidP="00E45AA1">
      <w:r>
        <w:t xml:space="preserve">Effectuer des mesures avant l’ouverture des opérations – et la première réunion – est problématique. Des avocats refusent parfois la notion d’inopinée. Je demande alors une ordonnance pour passer outre ce refus. </w:t>
      </w:r>
    </w:p>
    <w:p w:rsidR="001C1F44" w:rsidRPr="00AB3234" w:rsidRDefault="001C1F44" w:rsidP="009C4208">
      <w:pPr>
        <w:pStyle w:val="Nom"/>
      </w:pPr>
      <w:bookmarkStart w:id="6" w:name="_Toc382991618"/>
      <w:r w:rsidRPr="00AB3234">
        <w:lastRenderedPageBreak/>
        <w:t>Thierry MIGNOT</w:t>
      </w:r>
      <w:bookmarkEnd w:id="6"/>
    </w:p>
    <w:p w:rsidR="003D1FB4" w:rsidRDefault="001C1F44" w:rsidP="00E45AA1">
      <w:r>
        <w:t xml:space="preserve">La mesure réalisée avant la première réunion ne </w:t>
      </w:r>
      <w:r w:rsidR="00317194">
        <w:t>garantit pas d’obtenir</w:t>
      </w:r>
      <w:r>
        <w:t xml:space="preserve"> la vraie mesure de l’exposition puisque les modifications de comportements peuvent intervenir dès l’assignation. Il appartient d’identifier la source et l’auteur. La première réunion s’avère donc indispensable.</w:t>
      </w:r>
    </w:p>
    <w:p w:rsidR="001C1F44" w:rsidRPr="002E19FA" w:rsidRDefault="001C1F44" w:rsidP="009C4208">
      <w:pPr>
        <w:pStyle w:val="Nom"/>
      </w:pPr>
      <w:proofErr w:type="spellStart"/>
      <w:r w:rsidRPr="002E19FA">
        <w:t>Eric</w:t>
      </w:r>
      <w:proofErr w:type="spellEnd"/>
      <w:r w:rsidRPr="002E19FA">
        <w:t xml:space="preserve"> VIVIE </w:t>
      </w:r>
    </w:p>
    <w:p w:rsidR="001C1F44" w:rsidRDefault="001C1F44" w:rsidP="00E45AA1">
      <w:r>
        <w:t xml:space="preserve">Il m’est arrivé une fois de vouloir faire une mesure inopinée avant la réunion des parties, mais le juge me l’a refusé. Je réserve cette mesure aux cas les plus problématiques de comportements. Le résultat est toutefois très aléatoire. </w:t>
      </w:r>
    </w:p>
    <w:p w:rsidR="001C1F44" w:rsidRPr="002D3B9F" w:rsidRDefault="001C1F44" w:rsidP="009C4208">
      <w:pPr>
        <w:pStyle w:val="Nom"/>
      </w:pPr>
      <w:r w:rsidRPr="002D3B9F">
        <w:t>Pierre DUCLOS</w:t>
      </w:r>
    </w:p>
    <w:p w:rsidR="001C1F44" w:rsidRDefault="001C1F44" w:rsidP="00E45AA1">
      <w:r>
        <w:t xml:space="preserve">Les tribunaux administratifs prévoient que l’expert doit essayer de concilier les parties, dans la mesure du possible. </w:t>
      </w:r>
    </w:p>
    <w:p w:rsidR="001C1F44" w:rsidRPr="007843BF" w:rsidRDefault="001C1F44" w:rsidP="009C4208">
      <w:pPr>
        <w:pStyle w:val="Nom"/>
      </w:pPr>
      <w:r w:rsidRPr="007843BF">
        <w:t>Yves COUASNET</w:t>
      </w:r>
    </w:p>
    <w:p w:rsidR="001C1F44" w:rsidRDefault="001C1F44" w:rsidP="00E45AA1">
      <w:r>
        <w:t xml:space="preserve">Le code de justice administrative diffère, sur ce point, du Code de procédure civile qui pourrait toutefois évoluer. </w:t>
      </w:r>
    </w:p>
    <w:p w:rsidR="001C1F44" w:rsidRPr="002D3B9F" w:rsidRDefault="001C1F44" w:rsidP="009C4208">
      <w:pPr>
        <w:pStyle w:val="Nom"/>
      </w:pPr>
      <w:r w:rsidRPr="002D3B9F">
        <w:t>Pierre DUCLOS</w:t>
      </w:r>
    </w:p>
    <w:p w:rsidR="001C1F44" w:rsidRDefault="001C1F44" w:rsidP="00E45AA1">
      <w:r>
        <w:t xml:space="preserve">Le juge rappelle, dans les formations, que l’expert n’a pas le droit de concilier les parties, mais que l’expert ne s’y oppose pas. </w:t>
      </w:r>
    </w:p>
    <w:p w:rsidR="001C1F44" w:rsidRPr="007843BF" w:rsidRDefault="001C1F44" w:rsidP="009C4208">
      <w:pPr>
        <w:pStyle w:val="Nom"/>
      </w:pPr>
      <w:r w:rsidRPr="007843BF">
        <w:t>Yves COUASNET</w:t>
      </w:r>
    </w:p>
    <w:p w:rsidR="001C1F44" w:rsidRDefault="001C1F44" w:rsidP="00E45AA1">
      <w:r>
        <w:t xml:space="preserve">Je vous invite à regarder les assignations qui mentionnent parfois de simples nuisances sonores. Il est possible de demander aux parties de qualifier ces nuisances. </w:t>
      </w:r>
    </w:p>
    <w:p w:rsidR="001C1F44" w:rsidRDefault="001C1F44" w:rsidP="00E45AA1">
      <w:r>
        <w:t xml:space="preserve">Je fais systématiquement un reportage photo, </w:t>
      </w:r>
      <w:r w:rsidR="00F850B2">
        <w:t>avec</w:t>
      </w:r>
      <w:r>
        <w:t xml:space="preserve"> l’autorisation aux parties, pour situer les mesures. Nous n’avons pas pour mission d’administrer la preuve des parties. </w:t>
      </w:r>
    </w:p>
    <w:p w:rsidR="003D1FB4" w:rsidRDefault="001C1F44" w:rsidP="00E45AA1">
      <w:r>
        <w:t>Souvent, dans ces expertises, les parties sont en conflit</w:t>
      </w:r>
      <w:r w:rsidR="006D3FA3">
        <w:t xml:space="preserve"> et il convient de calmer les parties. </w:t>
      </w:r>
    </w:p>
    <w:p w:rsidR="006D3FA3" w:rsidRPr="004D72A2" w:rsidRDefault="006D3FA3" w:rsidP="009C4208">
      <w:pPr>
        <w:pStyle w:val="Nom"/>
      </w:pPr>
      <w:r w:rsidRPr="004D72A2">
        <w:t xml:space="preserve">Yves GOIBERT </w:t>
      </w:r>
    </w:p>
    <w:p w:rsidR="006D3FA3" w:rsidRDefault="006D3FA3" w:rsidP="00E45AA1">
      <w:r>
        <w:t xml:space="preserve">Quand une partie, conseillée par un confrère, fait preuve de mauvaise foi absolue, il faut pouvoir y répondre. </w:t>
      </w:r>
    </w:p>
    <w:p w:rsidR="006D3FA3" w:rsidRPr="002E19FA" w:rsidRDefault="006D3FA3" w:rsidP="009C4208">
      <w:pPr>
        <w:pStyle w:val="Nom"/>
      </w:pPr>
      <w:proofErr w:type="spellStart"/>
      <w:r w:rsidRPr="002E19FA">
        <w:t>Eric</w:t>
      </w:r>
      <w:proofErr w:type="spellEnd"/>
      <w:r w:rsidRPr="002E19FA">
        <w:t xml:space="preserve"> VIVIE </w:t>
      </w:r>
    </w:p>
    <w:p w:rsidR="006D3FA3" w:rsidRDefault="006D3FA3" w:rsidP="00E45AA1">
      <w:r>
        <w:t xml:space="preserve">Le reportage photo exhaustif à la première réunion est primordial en cas de destruction de preuve. </w:t>
      </w:r>
    </w:p>
    <w:p w:rsidR="006D3FA3" w:rsidRPr="00ED4A12" w:rsidRDefault="006D3FA3" w:rsidP="009C4208">
      <w:pPr>
        <w:pStyle w:val="Nom"/>
      </w:pPr>
      <w:r w:rsidRPr="00ED4A12">
        <w:t>Michel RUMEAU</w:t>
      </w:r>
    </w:p>
    <w:p w:rsidR="006D3FA3" w:rsidRDefault="006D3FA3" w:rsidP="006D3FA3">
      <w:r>
        <w:t xml:space="preserve">Les pratiques sont très diverses, mais nous convergeons sur les conditions. </w:t>
      </w:r>
    </w:p>
    <w:p w:rsidR="00BC469C" w:rsidRDefault="00BC469C" w:rsidP="00673184">
      <w:r>
        <w:br w:type="page"/>
      </w:r>
    </w:p>
    <w:p w:rsidR="003F645A" w:rsidRDefault="003F645A" w:rsidP="003F645A">
      <w:pPr>
        <w:pStyle w:val="Titre2"/>
      </w:pPr>
      <w:bookmarkStart w:id="7" w:name="_Toc468260426"/>
      <w:r>
        <w:lastRenderedPageBreak/>
        <w:t>Les sources de basses fréquences dans les concerts</w:t>
      </w:r>
      <w:bookmarkEnd w:id="7"/>
    </w:p>
    <w:p w:rsidR="003F645A" w:rsidRDefault="003F645A" w:rsidP="003F645A">
      <w:pPr>
        <w:pStyle w:val="Titre3"/>
      </w:pPr>
      <w:bookmarkStart w:id="8" w:name="_Toc468260427"/>
      <w:r>
        <w:t>Jacky LEVECQ</w:t>
      </w:r>
      <w:bookmarkEnd w:id="8"/>
    </w:p>
    <w:p w:rsidR="00F850B2" w:rsidRPr="00F850B2" w:rsidRDefault="00F850B2" w:rsidP="00F850B2">
      <w:pPr>
        <w:pStyle w:val="Titre4"/>
      </w:pPr>
      <w:r>
        <w:t>Agi-son</w:t>
      </w:r>
    </w:p>
    <w:p w:rsidR="003F645A" w:rsidRPr="003F645A" w:rsidRDefault="003F645A" w:rsidP="003F645A">
      <w:pPr>
        <w:pStyle w:val="Titre4"/>
      </w:pPr>
    </w:p>
    <w:p w:rsidR="003F645A" w:rsidRDefault="003F645A" w:rsidP="003F645A">
      <w:r>
        <w:t>Le sujet qui vous intéresse concerne la réception des basses fréquences, plutôt chez les riverains. J’ai travaillé sur la mesure à la</w:t>
      </w:r>
      <w:r w:rsidR="00D8687B">
        <w:t xml:space="preserve"> source, avec le système Opéra, pour sept festivals en plein air et </w:t>
      </w:r>
      <w:r>
        <w:t xml:space="preserve">133 concerts, </w:t>
      </w:r>
      <w:r w:rsidR="00D8687B">
        <w:t>avec</w:t>
      </w:r>
      <w:r>
        <w:t xml:space="preserve"> des mesures réalisées par les Agences régionales de santé qui voulaient connaître l’impact de la nouvelle réglementation. L’objectif était de savoir si les concerts respectaient la réglementation de 1998 sur les 105</w:t>
      </w:r>
      <w:r w:rsidR="00D8687B">
        <w:t> décibels</w:t>
      </w:r>
      <w:r>
        <w:t>, et j’ai inclus la nouvelle réglementation de 102</w:t>
      </w:r>
      <w:r w:rsidR="00D8687B">
        <w:t> décibels</w:t>
      </w:r>
      <w:r>
        <w:t>. Au total, 6</w:t>
      </w:r>
      <w:r w:rsidR="001D52E3">
        <w:t> </w:t>
      </w:r>
      <w:r>
        <w:t xml:space="preserve">concerts </w:t>
      </w:r>
      <w:r w:rsidR="001B712A">
        <w:t xml:space="preserve">dépassaient les 105 décibels </w:t>
      </w:r>
      <w:r>
        <w:t>et 30 les 102, sur les 15</w:t>
      </w:r>
      <w:r w:rsidR="001D52E3">
        <w:t> </w:t>
      </w:r>
      <w:r>
        <w:t xml:space="preserve">minutes les plus bruyantes, </w:t>
      </w:r>
      <w:r w:rsidR="001B712A">
        <w:t xml:space="preserve">mesurées </w:t>
      </w:r>
      <w:r>
        <w:t xml:space="preserve">en régie. Les valeurs réglementaires de l’époque sont globalement respectées, à </w:t>
      </w:r>
      <w:r w:rsidR="00210DD6">
        <w:t>1,5 </w:t>
      </w:r>
      <w:proofErr w:type="spellStart"/>
      <w:r w:rsidR="00210DD6">
        <w:t>dBA</w:t>
      </w:r>
      <w:proofErr w:type="spellEnd"/>
      <w:r w:rsidR="00210DD6">
        <w:t xml:space="preserve">. L’écart </w:t>
      </w:r>
      <w:proofErr w:type="spellStart"/>
      <w:r w:rsidR="00210DD6">
        <w:t>dBA</w:t>
      </w:r>
      <w:proofErr w:type="spellEnd"/>
      <w:r w:rsidR="00210DD6">
        <w:t xml:space="preserve"> et </w:t>
      </w:r>
      <w:proofErr w:type="spellStart"/>
      <w:r w:rsidR="00210DD6">
        <w:t>dBC</w:t>
      </w:r>
      <w:proofErr w:type="spellEnd"/>
      <w:r w:rsidR="00210DD6">
        <w:t xml:space="preserve"> est compris entre</w:t>
      </w:r>
      <w:r w:rsidR="001B712A">
        <w:t xml:space="preserve"> </w:t>
      </w:r>
      <w:r w:rsidR="00C24D4A">
        <w:t>4 et 17,5.</w:t>
      </w:r>
    </w:p>
    <w:p w:rsidR="00210DD6" w:rsidRDefault="00210DD6" w:rsidP="003F645A">
      <w:r>
        <w:t>Un autre tableau porte sur les lieux clos, déjà soumis à la réglementation, avec 44 concerts investigués dans sept lieux différents. Sur deux lieux, nous avons travaillé avec l’ARS et le BACN. Seuls 8</w:t>
      </w:r>
      <w:r w:rsidR="001D52E3">
        <w:t> </w:t>
      </w:r>
      <w:r>
        <w:t>concerts dépassaient les valeurs. Ces dernières sont extrêmement variables, avec un lieu de 70</w:t>
      </w:r>
      <w:r w:rsidR="001D52E3">
        <w:t> </w:t>
      </w:r>
      <w:r>
        <w:t xml:space="preserve">places ayant </w:t>
      </w:r>
      <w:r w:rsidR="00C24D4A">
        <w:t>un résultat de 115,5 pendant 15 </w:t>
      </w:r>
      <w:r>
        <w:t xml:space="preserve">minutes. Cet établissement comprenait un limiteur, mais le groupe présent sur scène générait des volumes </w:t>
      </w:r>
      <w:r w:rsidR="00C24D4A">
        <w:t>très puissants</w:t>
      </w:r>
      <w:r>
        <w:t xml:space="preserve">. La régie se trouve en front de scène, ce qui explique un écart de -4. </w:t>
      </w:r>
    </w:p>
    <w:p w:rsidR="00210DD6" w:rsidRPr="00515202" w:rsidRDefault="00210DD6" w:rsidP="009C4208">
      <w:pPr>
        <w:pStyle w:val="Nom"/>
      </w:pPr>
      <w:r w:rsidRPr="00515202">
        <w:t>Pierre POUBEAU</w:t>
      </w:r>
    </w:p>
    <w:p w:rsidR="00210DD6" w:rsidRDefault="00210DD6" w:rsidP="003F645A">
      <w:r>
        <w:t xml:space="preserve">Les musiciens jouaient-ils avec des écouteurs ou avec des retours ? </w:t>
      </w:r>
    </w:p>
    <w:p w:rsidR="00210DD6" w:rsidRDefault="00210DD6" w:rsidP="00210DD6">
      <w:pPr>
        <w:pStyle w:val="Nom"/>
      </w:pPr>
      <w:r w:rsidRPr="0075353F">
        <w:t>Jacky LEVECQ</w:t>
      </w:r>
    </w:p>
    <w:p w:rsidR="00210DD6" w:rsidRDefault="00210DD6" w:rsidP="00210DD6">
      <w:r>
        <w:t>Le problème concernait le matériel utilisé par le groupe. Les bandes de fréquence et les tiers d’octave prédominante sont intéressants, avec un écart entre 63 et 200 dans la petite salle. Tout dépend du système de sonorisation du lieu, d</w:t>
      </w:r>
      <w:r w:rsidR="00AE1FCE">
        <w:t>u local, d</w:t>
      </w:r>
      <w:r>
        <w:t>e la musique jouée et du son de plateau. Dans un grand lieu de musique électro, de 7 000</w:t>
      </w:r>
      <w:r w:rsidR="001D52E3">
        <w:t> </w:t>
      </w:r>
      <w:r>
        <w:t>places, seuls deux concerts dépassaient la norme de 1,5</w:t>
      </w:r>
      <w:r w:rsidR="001D52E3">
        <w:t> </w:t>
      </w:r>
      <w:proofErr w:type="spellStart"/>
      <w:r>
        <w:t>dBA</w:t>
      </w:r>
      <w:proofErr w:type="spellEnd"/>
      <w:r>
        <w:t xml:space="preserve">. </w:t>
      </w:r>
    </w:p>
    <w:p w:rsidR="00210DD6" w:rsidRDefault="00210DD6" w:rsidP="00210DD6">
      <w:r>
        <w:t xml:space="preserve">Nous avons effectué des mesures en régie et en front de scène, avec une forte proximité des </w:t>
      </w:r>
      <w:proofErr w:type="spellStart"/>
      <w:r>
        <w:t>subs</w:t>
      </w:r>
      <w:proofErr w:type="spellEnd"/>
      <w:r w:rsidR="0018547B">
        <w:t xml:space="preserve"> </w:t>
      </w:r>
      <w:r>
        <w:t>posés au sol, dans les petites sa</w:t>
      </w:r>
      <w:r w:rsidR="0018547B">
        <w:t>lles. En front de scène, sur 22 </w:t>
      </w:r>
      <w:r>
        <w:t>mesures, 18 dépassent les 102</w:t>
      </w:r>
      <w:r w:rsidR="001D52E3">
        <w:t> </w:t>
      </w:r>
      <w:r>
        <w:t>décibels, contre seulement 8 en régie. Les niveaux sonores en tout point accessible au public n</w:t>
      </w:r>
      <w:r w:rsidR="00A322D5">
        <w:t>e son</w:t>
      </w:r>
      <w:r>
        <w:t>t pas forcément le</w:t>
      </w:r>
      <w:r w:rsidR="00A322D5">
        <w:t xml:space="preserve">s </w:t>
      </w:r>
      <w:r>
        <w:t>même</w:t>
      </w:r>
      <w:r w:rsidR="00A322D5">
        <w:t xml:space="preserve">s </w:t>
      </w:r>
      <w:r>
        <w:t xml:space="preserve">en </w:t>
      </w:r>
      <w:proofErr w:type="spellStart"/>
      <w:r>
        <w:t>dBA</w:t>
      </w:r>
      <w:proofErr w:type="spellEnd"/>
      <w:r>
        <w:t xml:space="preserve"> </w:t>
      </w:r>
      <w:r w:rsidR="000A7C3B">
        <w:t xml:space="preserve">et </w:t>
      </w:r>
      <w:proofErr w:type="spellStart"/>
      <w:r>
        <w:t>dBC</w:t>
      </w:r>
      <w:proofErr w:type="spellEnd"/>
      <w:r>
        <w:t xml:space="preserve">. De nombreuses salles, même d’assez grande capacité, ne comprennent pas d’outils de gestion sonore. </w:t>
      </w:r>
      <w:r w:rsidR="007D0705">
        <w:t>Un des objectifs d’Agi</w:t>
      </w:r>
      <w:r w:rsidR="00C914F2">
        <w:t>-</w:t>
      </w:r>
      <w:r w:rsidR="007D0705">
        <w:t xml:space="preserve">son est de doter les salles de bons outils de gestion, avec du </w:t>
      </w:r>
      <w:proofErr w:type="spellStart"/>
      <w:r w:rsidR="007D0705">
        <w:t>dBA</w:t>
      </w:r>
      <w:proofErr w:type="spellEnd"/>
      <w:r w:rsidR="007D0705">
        <w:t xml:space="preserve">, du </w:t>
      </w:r>
      <w:proofErr w:type="spellStart"/>
      <w:r w:rsidR="007D0705">
        <w:t>dBC</w:t>
      </w:r>
      <w:proofErr w:type="spellEnd"/>
      <w:r w:rsidR="007D0705">
        <w:t xml:space="preserve"> et du tiers d’octave. </w:t>
      </w:r>
    </w:p>
    <w:p w:rsidR="007D0705" w:rsidRDefault="007D0705" w:rsidP="00210DD6">
      <w:r>
        <w:t xml:space="preserve">L’écart entre la chaîne et l’afficheur est présenté et est, dans une salle, entre -2,7 et 6,1. </w:t>
      </w:r>
    </w:p>
    <w:p w:rsidR="007D0705" w:rsidRPr="00210DD6" w:rsidRDefault="007D0705" w:rsidP="007D0705">
      <w:r>
        <w:t xml:space="preserve">Pour les concerts en plein air, en </w:t>
      </w:r>
      <w:proofErr w:type="spellStart"/>
      <w:r>
        <w:t>dBA</w:t>
      </w:r>
      <w:proofErr w:type="spellEnd"/>
      <w:r>
        <w:t xml:space="preserve">, les niveaux sonores mesurés en tout point accessible au public sont souvent inférieurs à ceux enregistrés en régie. Le point diffère en </w:t>
      </w:r>
      <w:proofErr w:type="spellStart"/>
      <w:r>
        <w:t>dBC</w:t>
      </w:r>
      <w:proofErr w:type="spellEnd"/>
      <w:r>
        <w:t xml:space="preserve"> selon le positionnement de la personne face au </w:t>
      </w:r>
      <w:proofErr w:type="spellStart"/>
      <w:r>
        <w:t>sub</w:t>
      </w:r>
      <w:proofErr w:type="spellEnd"/>
      <w:r>
        <w:t>. Ceci vaut aussi en discothèque.</w:t>
      </w:r>
    </w:p>
    <w:p w:rsidR="007D0705" w:rsidRPr="006F5F4D" w:rsidRDefault="007D0705" w:rsidP="009C4208">
      <w:pPr>
        <w:pStyle w:val="Nom"/>
      </w:pPr>
      <w:r w:rsidRPr="006F5F4D">
        <w:lastRenderedPageBreak/>
        <w:t>Frédéric BOTTE</w:t>
      </w:r>
    </w:p>
    <w:p w:rsidR="00210DD6" w:rsidRDefault="007D0705" w:rsidP="003F645A">
      <w:r>
        <w:t>Vous avez pris en compte la nouvelle valeur de la réglementation</w:t>
      </w:r>
      <w:r w:rsidR="006D66DB">
        <w:t xml:space="preserve"> de</w:t>
      </w:r>
      <w:r>
        <w:t xml:space="preserve"> 102</w:t>
      </w:r>
      <w:r w:rsidR="006D66DB">
        <w:t> décibels</w:t>
      </w:r>
      <w:r>
        <w:t xml:space="preserve">. Le delta entre </w:t>
      </w:r>
      <w:proofErr w:type="spellStart"/>
      <w:r>
        <w:t>Leq</w:t>
      </w:r>
      <w:proofErr w:type="spellEnd"/>
      <w:r>
        <w:t xml:space="preserve"> </w:t>
      </w:r>
      <w:proofErr w:type="spellStart"/>
      <w:r>
        <w:t>dBA</w:t>
      </w:r>
      <w:proofErr w:type="spellEnd"/>
      <w:r>
        <w:t xml:space="preserve"> et </w:t>
      </w:r>
      <w:proofErr w:type="spellStart"/>
      <w:r>
        <w:t>dBC</w:t>
      </w:r>
      <w:proofErr w:type="spellEnd"/>
      <w:r>
        <w:t xml:space="preserve"> est de 17,5 au maximum.  </w:t>
      </w:r>
    </w:p>
    <w:p w:rsidR="007D0705" w:rsidRPr="0075353F" w:rsidRDefault="007D0705" w:rsidP="009C4208">
      <w:pPr>
        <w:pStyle w:val="Nom"/>
      </w:pPr>
      <w:r w:rsidRPr="0075353F">
        <w:t>Jacky LEVECQ</w:t>
      </w:r>
    </w:p>
    <w:p w:rsidR="007D0705" w:rsidRDefault="007D0705" w:rsidP="007D0705">
      <w:r>
        <w:t xml:space="preserve">Pour </w:t>
      </w:r>
      <w:proofErr w:type="spellStart"/>
      <w:r>
        <w:t>Musilac</w:t>
      </w:r>
      <w:proofErr w:type="spellEnd"/>
      <w:r>
        <w:t>, je dispose de sept points de mesures, dont cinq mobiles, ainsi qu’u</w:t>
      </w:r>
      <w:r w:rsidR="006D66DB">
        <w:t>ne balise à un kilomètre. Les b</w:t>
      </w:r>
      <w:r>
        <w:t>asses fréquences s’entendaient à 18</w:t>
      </w:r>
      <w:r w:rsidR="001D52E3">
        <w:t> </w:t>
      </w:r>
      <w:r>
        <w:t>kilomètres, sachant qu’un lac sépare la commune du festival, le tout entouré de montag</w:t>
      </w:r>
      <w:r w:rsidR="000A7C3B">
        <w:t>ne</w:t>
      </w:r>
      <w:r>
        <w:t xml:space="preserve">s. </w:t>
      </w:r>
    </w:p>
    <w:p w:rsidR="003F645A" w:rsidRDefault="007D0705" w:rsidP="003F645A">
      <w:r>
        <w:t>Je vous cite l’exemple d’une salle avec une régie, à 39</w:t>
      </w:r>
      <w:r w:rsidR="001D52E3">
        <w:t> </w:t>
      </w:r>
      <w:r>
        <w:t>mètres de la scène, qui disposait d’un afficheur, mais pas d’enregistrement. Toute l’énergie se concentre dans le 40</w:t>
      </w:r>
      <w:r w:rsidR="001D52E3">
        <w:t> </w:t>
      </w:r>
      <w:r>
        <w:t>hertz, avec un maximum de 112</w:t>
      </w:r>
      <w:r w:rsidR="001D52E3">
        <w:t> </w:t>
      </w:r>
      <w:r>
        <w:t xml:space="preserve">décibels pour un groupe, en tiers d’octave, sur un </w:t>
      </w:r>
      <w:proofErr w:type="spellStart"/>
      <w:r>
        <w:t>leq</w:t>
      </w:r>
      <w:proofErr w:type="spellEnd"/>
      <w:r>
        <w:t xml:space="preserve"> particulier sur 1 heure 30 de concert. Seuls des DJ interviennent dans cette salle. Les lignes </w:t>
      </w:r>
      <w:proofErr w:type="gramStart"/>
      <w:r>
        <w:t>40</w:t>
      </w:r>
      <w:r w:rsidR="001D52E3">
        <w:t> ,</w:t>
      </w:r>
      <w:proofErr w:type="gramEnd"/>
      <w:r>
        <w:t xml:space="preserve"> 50</w:t>
      </w:r>
      <w:r w:rsidR="001D52E3">
        <w:t> </w:t>
      </w:r>
      <w:r>
        <w:t>et 63</w:t>
      </w:r>
      <w:r w:rsidR="001D52E3">
        <w:t> </w:t>
      </w:r>
      <w:r>
        <w:t>her</w:t>
      </w:r>
      <w:r w:rsidR="00C24D4A">
        <w:t>t</w:t>
      </w:r>
      <w:r>
        <w:t xml:space="preserve">z sont celles avec le plus d’énergie. </w:t>
      </w:r>
    </w:p>
    <w:p w:rsidR="007D0705" w:rsidRDefault="007D0705" w:rsidP="003F645A">
      <w:r>
        <w:t>Des débats ont eu lieu, dans le cadre de la réglementation, pour savoir si les 63</w:t>
      </w:r>
      <w:r w:rsidR="001D52E3">
        <w:t> </w:t>
      </w:r>
      <w:r>
        <w:t xml:space="preserve">hertz devaient être mesurés. </w:t>
      </w:r>
    </w:p>
    <w:p w:rsidR="009C4208" w:rsidRDefault="008B3CFC" w:rsidP="009C4208">
      <w:r>
        <w:t>L</w:t>
      </w:r>
      <w:r w:rsidR="009C4208">
        <w:t>’impact de la nouvelle réglementation sera important</w:t>
      </w:r>
      <w:r>
        <w:t>, particulièrement dans les petits lieux</w:t>
      </w:r>
      <w:r w:rsidR="009C4208">
        <w:t xml:space="preserve">. Chaque lieu devra s’équiper d’outils de gestion corrects. Ne pas introduire d’incorrection de mesure semble problématique. </w:t>
      </w:r>
    </w:p>
    <w:p w:rsidR="009C4208" w:rsidRDefault="002D279C" w:rsidP="009C4208">
      <w:pPr>
        <w:pStyle w:val="Nom"/>
      </w:pPr>
      <w:r>
        <w:t>Richard DENEROU</w:t>
      </w:r>
    </w:p>
    <w:p w:rsidR="009C4208" w:rsidRDefault="009C4208" w:rsidP="009C4208">
      <w:r>
        <w:t xml:space="preserve">Il faut peut-être travailler sur l’émergence. </w:t>
      </w:r>
    </w:p>
    <w:p w:rsidR="009C4208" w:rsidRPr="0075353F" w:rsidRDefault="009C4208" w:rsidP="009C4208">
      <w:pPr>
        <w:pStyle w:val="Nom"/>
      </w:pPr>
      <w:r w:rsidRPr="0075353F">
        <w:t>Jacky LEVECQ</w:t>
      </w:r>
    </w:p>
    <w:p w:rsidR="009C4208" w:rsidRDefault="009C4208" w:rsidP="009C4208">
      <w:r>
        <w:t xml:space="preserve">Si un agent de contrôle intervient, des contentieux risquent de survenir pour savoir si la contravention est bien fondée. </w:t>
      </w:r>
    </w:p>
    <w:p w:rsidR="009C4208" w:rsidRPr="009F4A45" w:rsidRDefault="009C4208" w:rsidP="009C4208">
      <w:pPr>
        <w:pStyle w:val="Nom"/>
      </w:pPr>
      <w:r w:rsidRPr="009F4A45">
        <w:t xml:space="preserve">Yves CHAPAT </w:t>
      </w:r>
    </w:p>
    <w:p w:rsidR="009C4208" w:rsidRDefault="009C4208" w:rsidP="009C4208">
      <w:r>
        <w:t xml:space="preserve">La nouvelle réglementation évoquera-t-elle les limiteurs ? </w:t>
      </w:r>
    </w:p>
    <w:p w:rsidR="009C4208" w:rsidRPr="0075353F" w:rsidRDefault="009C4208" w:rsidP="009C4208">
      <w:pPr>
        <w:pStyle w:val="Nom"/>
      </w:pPr>
      <w:r w:rsidRPr="0075353F">
        <w:t>Jacky LEVECQ</w:t>
      </w:r>
    </w:p>
    <w:p w:rsidR="009C4208" w:rsidRDefault="009C4208" w:rsidP="009C4208">
      <w:r>
        <w:t xml:space="preserve">Oui. Ce point figure dans le décret. La mesure doit valoir en tout point accessible au public, en </w:t>
      </w:r>
      <w:proofErr w:type="spellStart"/>
      <w:r>
        <w:t>dBA</w:t>
      </w:r>
      <w:proofErr w:type="spellEnd"/>
      <w:r>
        <w:t xml:space="preserve"> et </w:t>
      </w:r>
      <w:proofErr w:type="spellStart"/>
      <w:r>
        <w:t>dBC</w:t>
      </w:r>
      <w:proofErr w:type="spellEnd"/>
      <w:r>
        <w:t xml:space="preserve">. </w:t>
      </w:r>
    </w:p>
    <w:p w:rsidR="009C4208" w:rsidRPr="006F5F4D" w:rsidRDefault="009C4208" w:rsidP="009C4208">
      <w:pPr>
        <w:pStyle w:val="Nom"/>
      </w:pPr>
      <w:r w:rsidRPr="006F5F4D">
        <w:t>Frédéric BOTTE</w:t>
      </w:r>
    </w:p>
    <w:p w:rsidR="009C4208" w:rsidRDefault="009C4208" w:rsidP="009C4208">
      <w:r>
        <w:t xml:space="preserve">Je pense que le texte doit mentionner des dosimètres, avec des personnes de l’ARS, non pas en tout point accessible au public. </w:t>
      </w:r>
    </w:p>
    <w:p w:rsidR="009C4208" w:rsidRPr="0075353F" w:rsidRDefault="009C4208" w:rsidP="009C4208">
      <w:pPr>
        <w:pStyle w:val="Nom"/>
      </w:pPr>
      <w:r w:rsidRPr="0075353F">
        <w:t>Jacky LEVECQ</w:t>
      </w:r>
    </w:p>
    <w:p w:rsidR="009C4208" w:rsidRDefault="009C4208" w:rsidP="009C4208">
      <w:r>
        <w:t>La réglementation prévoit 102</w:t>
      </w:r>
      <w:r w:rsidR="001D52E3">
        <w:t> </w:t>
      </w:r>
      <w:proofErr w:type="spellStart"/>
      <w:r w:rsidR="008B3CFC">
        <w:t>dBA</w:t>
      </w:r>
      <w:proofErr w:type="spellEnd"/>
      <w:r>
        <w:t xml:space="preserve"> sur 15</w:t>
      </w:r>
      <w:r w:rsidR="001D52E3">
        <w:t> </w:t>
      </w:r>
      <w:r>
        <w:t>minutes et 120</w:t>
      </w:r>
      <w:r w:rsidR="001D52E3">
        <w:t> </w:t>
      </w:r>
      <w:proofErr w:type="spellStart"/>
      <w:r w:rsidR="008B3CFC">
        <w:t>d</w:t>
      </w:r>
      <w:r w:rsidR="001D52E3">
        <w:t>BC</w:t>
      </w:r>
      <w:proofErr w:type="spellEnd"/>
      <w:r w:rsidR="008B3CFC">
        <w:t xml:space="preserve"> sur 15 minutes. Le 63 </w:t>
      </w:r>
      <w:r>
        <w:t xml:space="preserve">hertz </w:t>
      </w:r>
      <w:proofErr w:type="gramStart"/>
      <w:r>
        <w:t>n’a</w:t>
      </w:r>
      <w:proofErr w:type="gramEnd"/>
      <w:r>
        <w:t xml:space="preserve"> pas été retenu pour le moment. </w:t>
      </w:r>
    </w:p>
    <w:p w:rsidR="009C4208" w:rsidRPr="003B747D" w:rsidRDefault="009C4208" w:rsidP="009C4208">
      <w:pPr>
        <w:pStyle w:val="Nom"/>
      </w:pPr>
      <w:r w:rsidRPr="003B747D">
        <w:t>Jacques FORET</w:t>
      </w:r>
    </w:p>
    <w:p w:rsidR="009C4208" w:rsidRDefault="009C4208" w:rsidP="009C4208">
      <w:r>
        <w:t xml:space="preserve">Pourquoi ne pas prévoir plusieurs mesures et prendre la moyenne ou le maximum séquentiellement ? </w:t>
      </w:r>
    </w:p>
    <w:p w:rsidR="009C4208" w:rsidRPr="0075353F" w:rsidRDefault="009C4208" w:rsidP="009C4208">
      <w:pPr>
        <w:pStyle w:val="Nom"/>
      </w:pPr>
      <w:r w:rsidRPr="0075353F">
        <w:t>Jacky LEVECQ</w:t>
      </w:r>
    </w:p>
    <w:p w:rsidR="009C4208" w:rsidRDefault="009C4208" w:rsidP="009C4208">
      <w:r>
        <w:t xml:space="preserve">C’est une question d’équipements. </w:t>
      </w:r>
    </w:p>
    <w:p w:rsidR="009C4208" w:rsidRPr="003B747D" w:rsidRDefault="009C4208" w:rsidP="009C4208">
      <w:pPr>
        <w:pStyle w:val="Nom"/>
      </w:pPr>
      <w:r w:rsidRPr="003B747D">
        <w:t>Jacques FORET</w:t>
      </w:r>
    </w:p>
    <w:p w:rsidR="009C4208" w:rsidRDefault="009C4208" w:rsidP="009C4208">
      <w:r>
        <w:t xml:space="preserve">Il vaut mieux mettre moins de micros précis, mais en mettre plus. </w:t>
      </w:r>
    </w:p>
    <w:p w:rsidR="009C4208" w:rsidRPr="0075353F" w:rsidRDefault="009C4208" w:rsidP="009C4208">
      <w:pPr>
        <w:pStyle w:val="Nom"/>
      </w:pPr>
      <w:r w:rsidRPr="0075353F">
        <w:lastRenderedPageBreak/>
        <w:t>Jacky LEVECQ</w:t>
      </w:r>
    </w:p>
    <w:p w:rsidR="009C4208" w:rsidRDefault="009C4208" w:rsidP="009C4208">
      <w:r>
        <w:t>Les mesures de contrôles sont réalisées par des appareils de classe</w:t>
      </w:r>
      <w:r w:rsidR="001F5A3B">
        <w:t> </w:t>
      </w:r>
      <w:r>
        <w:t>1 et les afficheurs de classe</w:t>
      </w:r>
      <w:r w:rsidR="001F5A3B">
        <w:t> </w:t>
      </w:r>
      <w:r>
        <w:t xml:space="preserve">2. </w:t>
      </w:r>
    </w:p>
    <w:p w:rsidR="009C4208" w:rsidRPr="00ED4A12" w:rsidRDefault="009C4208" w:rsidP="009C4208">
      <w:pPr>
        <w:pStyle w:val="Nom"/>
      </w:pPr>
      <w:r w:rsidRPr="00ED4A12">
        <w:t>Michel RUMEAU</w:t>
      </w:r>
    </w:p>
    <w:p w:rsidR="009C4208" w:rsidRDefault="009C4208" w:rsidP="009C4208">
      <w:r>
        <w:t xml:space="preserve">Je vous invite à regarder le projet de norme et le passage sur les incertitudes. Vous verrez que la part d’incertitudes la plus importante ne concerne pas l’instrumentation, mais le micro et son orientation. Se posent des problèmes d’intervention sans fin. </w:t>
      </w:r>
    </w:p>
    <w:p w:rsidR="009C4208" w:rsidRPr="0075353F" w:rsidRDefault="009C4208" w:rsidP="009C4208">
      <w:pPr>
        <w:pStyle w:val="Nom"/>
      </w:pPr>
      <w:r w:rsidRPr="0075353F">
        <w:t>Jacky LEVECQ</w:t>
      </w:r>
    </w:p>
    <w:p w:rsidR="009C4208" w:rsidRDefault="009C4208" w:rsidP="009C4208">
      <w:r>
        <w:t>Au Printemps de Bourges, je me suis rendu dans une salle où intervenait un prestataire extérieur qui a réglé le limiteur en positionnant son microphone à 1,5</w:t>
      </w:r>
      <w:r w:rsidR="001D52E3">
        <w:t> </w:t>
      </w:r>
      <w:r>
        <w:t>mètre de la façade en intégrant des fonctions de transfert. Il avait pris une telle marge de sécurité que les valeurs relevées à la régie étaient inférieures à celle</w:t>
      </w:r>
      <w:r w:rsidR="000A7C3B">
        <w:t xml:space="preserve">s </w:t>
      </w:r>
      <w:r>
        <w:t xml:space="preserve">affichées par le système de gestion en régie. Les mesures ont toutefois été faites sans que les groupes jouent, ce qui a faussé les valeurs mesurées en front de scène. </w:t>
      </w:r>
    </w:p>
    <w:p w:rsidR="009C4208" w:rsidRDefault="009C4208" w:rsidP="009C4208">
      <w:r>
        <w:t xml:space="preserve">L’étude d’impact sera obligatoire pour les lieux clos, mais aussi pour les festivals en plein air. L’organisateur devra prouver que son événement n’impacte pas le voisinage. Le bureau d’étude devra connaître la programmation et mettre des valeurs bornes. </w:t>
      </w:r>
    </w:p>
    <w:p w:rsidR="008B3CFC" w:rsidRPr="0052287E" w:rsidRDefault="008B3CFC" w:rsidP="00A322D5">
      <w:pPr>
        <w:pStyle w:val="Nom"/>
      </w:pPr>
      <w:r w:rsidRPr="0052287E">
        <w:t xml:space="preserve">Richard DENAYROU </w:t>
      </w:r>
    </w:p>
    <w:p w:rsidR="009C4208" w:rsidRDefault="00B3006E" w:rsidP="009C4208">
      <w:r>
        <w:t>U</w:t>
      </w:r>
      <w:r w:rsidR="009C4208">
        <w:t xml:space="preserve">n groupe de travail du Ministère </w:t>
      </w:r>
      <w:r w:rsidR="002D279C">
        <w:t>de l’</w:t>
      </w:r>
      <w:r w:rsidR="000A7C3B">
        <w:t>É</w:t>
      </w:r>
      <w:r w:rsidR="002D279C">
        <w:t>cologie</w:t>
      </w:r>
      <w:r>
        <w:t xml:space="preserve"> a conclu qu’il n’était pas possible de réglementer les festivals en extérieur comme en intérieur, faute d’isolement contractuel. Un ensemble de mesure a été proposé : optimisation de la sonorisation, nombre de concerts, durée des concerts, niveau en façade des riverains les plus exposés…</w:t>
      </w:r>
    </w:p>
    <w:p w:rsidR="009C4208" w:rsidRDefault="002D279C" w:rsidP="002D279C">
      <w:r>
        <w:t xml:space="preserve">Le seul moyen en extérieur est de considérer </w:t>
      </w:r>
      <w:r w:rsidR="00B3006E">
        <w:t xml:space="preserve">et traiter </w:t>
      </w:r>
      <w:r>
        <w:t>le problème dans sa globalité</w:t>
      </w:r>
      <w:r w:rsidR="00CC41FE">
        <w:t xml:space="preserve">, en </w:t>
      </w:r>
      <w:r>
        <w:t>optimis</w:t>
      </w:r>
      <w:r w:rsidR="00CC41FE">
        <w:t>ant</w:t>
      </w:r>
      <w:r>
        <w:t xml:space="preserve"> la sono et </w:t>
      </w:r>
      <w:r w:rsidR="00CC41FE">
        <w:t>s</w:t>
      </w:r>
      <w:r>
        <w:t xml:space="preserve">a directivité, </w:t>
      </w:r>
      <w:r w:rsidR="00CC41FE">
        <w:t xml:space="preserve">en </w:t>
      </w:r>
      <w:r>
        <w:t>limit</w:t>
      </w:r>
      <w:r w:rsidR="00CC41FE">
        <w:t>ant</w:t>
      </w:r>
      <w:r>
        <w:t xml:space="preserve"> les év</w:t>
      </w:r>
      <w:r w:rsidR="00CC41FE">
        <w:t xml:space="preserve">énements organisés sur un site et en aidant </w:t>
      </w:r>
      <w:r>
        <w:t xml:space="preserve">les riverains à procéder à une isolation phonique. </w:t>
      </w:r>
      <w:r w:rsidR="009C4208">
        <w:t xml:space="preserve"> </w:t>
      </w:r>
    </w:p>
    <w:p w:rsidR="002D279C" w:rsidRPr="006B00DC" w:rsidRDefault="002D279C" w:rsidP="003C727E">
      <w:pPr>
        <w:pStyle w:val="Nom"/>
      </w:pPr>
      <w:r w:rsidRPr="006B00DC">
        <w:t>Anne SINGLER FERRAND</w:t>
      </w:r>
    </w:p>
    <w:p w:rsidR="002D279C" w:rsidRDefault="002D279C" w:rsidP="002D279C">
      <w:r>
        <w:t>Quand il est impossible de réduire le bruit à la source, il convient d’organiser une concertation avec les populations, d’instaurer des comités de suivi, de définir un planning… L’associat</w:t>
      </w:r>
      <w:r w:rsidR="00CC41FE">
        <w:t xml:space="preserve">ion des personnes participe à leur </w:t>
      </w:r>
      <w:r>
        <w:t xml:space="preserve">acceptation. </w:t>
      </w:r>
    </w:p>
    <w:p w:rsidR="002D279C" w:rsidRPr="0075353F" w:rsidRDefault="002D279C" w:rsidP="003C727E">
      <w:pPr>
        <w:pStyle w:val="Nom"/>
      </w:pPr>
      <w:r w:rsidRPr="0075353F">
        <w:t>Jacky LEVECQ</w:t>
      </w:r>
    </w:p>
    <w:p w:rsidR="002D279C" w:rsidRDefault="002D279C" w:rsidP="002D279C">
      <w:r>
        <w:t xml:space="preserve">Le problème ne se pose pas </w:t>
      </w:r>
      <w:r w:rsidR="00CC41FE">
        <w:t>pour l</w:t>
      </w:r>
      <w:r>
        <w:t xml:space="preserve">es grands festivals </w:t>
      </w:r>
      <w:r w:rsidR="00CC41FE">
        <w:t xml:space="preserve">qui sollicitent </w:t>
      </w:r>
      <w:r>
        <w:t xml:space="preserve">du personnel compétent, mais au niveau des petits lieux soumis à de nombreux paramètres. </w:t>
      </w:r>
    </w:p>
    <w:p w:rsidR="002D279C" w:rsidRPr="00C50CF3" w:rsidRDefault="002D279C" w:rsidP="003C727E">
      <w:pPr>
        <w:pStyle w:val="Nom"/>
      </w:pPr>
      <w:r w:rsidRPr="00C50CF3">
        <w:t>Marc DUHIL</w:t>
      </w:r>
    </w:p>
    <w:p w:rsidR="002D279C" w:rsidRDefault="002D279C" w:rsidP="002D279C">
      <w:r>
        <w:t xml:space="preserve">Les salles polyvalentes disposent souvent de limiteurs à coupure qui se déclenchent. </w:t>
      </w:r>
    </w:p>
    <w:p w:rsidR="002D279C" w:rsidRPr="0075353F" w:rsidRDefault="002D279C" w:rsidP="003C727E">
      <w:pPr>
        <w:pStyle w:val="Nom"/>
      </w:pPr>
      <w:r w:rsidRPr="0075353F">
        <w:t>Jacky LEVECQ</w:t>
      </w:r>
    </w:p>
    <w:p w:rsidR="002D279C" w:rsidRDefault="002D279C" w:rsidP="002D279C">
      <w:r>
        <w:t>Sur les petits lieux musicaux, ces dispositifs n’existent pas</w:t>
      </w:r>
      <w:r w:rsidR="00F126A1">
        <w:t xml:space="preserve">, alors qu’ils </w:t>
      </w:r>
      <w:r>
        <w:t>peuvent accueillir 150</w:t>
      </w:r>
      <w:r w:rsidR="001D52E3">
        <w:t> </w:t>
      </w:r>
      <w:r>
        <w:t xml:space="preserve">personnes, </w:t>
      </w:r>
      <w:r w:rsidR="00F126A1">
        <w:t>dans un</w:t>
      </w:r>
      <w:r>
        <w:t xml:space="preserve"> environnement </w:t>
      </w:r>
      <w:r w:rsidR="00F126A1">
        <w:t xml:space="preserve">peu </w:t>
      </w:r>
      <w:r>
        <w:t xml:space="preserve">adapté, comme des caves en Bourgogne. Les professionnels qui travaillent dans ces milieux ont souvent intégré ces problématiques. Les sonorisateurs se trouvent sous la responsabilité du gestionnaire de la salle, alors que le sonorisateur du groupe porte le projet du groupe. Le groupe n’a jamais une idée précise de ce qui se passe en façade. Le système Opéra permet d’effectuer les enregistrements audio quand les valeurs sont dépassées et le son est souvent mauvais, ce qui étonne le groupe. Le point est plus complexe pour le spectacle vivant. </w:t>
      </w:r>
    </w:p>
    <w:p w:rsidR="00B3006E" w:rsidRPr="0052287E" w:rsidRDefault="00B3006E" w:rsidP="00A322D5">
      <w:pPr>
        <w:pStyle w:val="Nom"/>
      </w:pPr>
      <w:r w:rsidRPr="0052287E">
        <w:lastRenderedPageBreak/>
        <w:t xml:space="preserve">Richard DENAYROU </w:t>
      </w:r>
    </w:p>
    <w:p w:rsidR="002D279C" w:rsidRDefault="00B3006E" w:rsidP="00B3006E">
      <w:r>
        <w:t xml:space="preserve"> </w:t>
      </w:r>
      <w:r w:rsidR="002D279C">
        <w:t xml:space="preserve">Les nouveaux textes identifient mieux le responsable du bruit, alors que la chaîne de responsabilité actuelle peut être très complexe. </w:t>
      </w:r>
    </w:p>
    <w:p w:rsidR="002D279C" w:rsidRPr="0075353F" w:rsidRDefault="002D279C" w:rsidP="003C727E">
      <w:pPr>
        <w:pStyle w:val="Nom"/>
      </w:pPr>
      <w:r w:rsidRPr="0075353F">
        <w:t>Jacky LEVECQ</w:t>
      </w:r>
    </w:p>
    <w:p w:rsidR="002D279C" w:rsidRDefault="002D279C" w:rsidP="002D279C">
      <w:r>
        <w:t xml:space="preserve">C’est effectivement le gestionnaire. </w:t>
      </w:r>
    </w:p>
    <w:p w:rsidR="002D279C" w:rsidRPr="006F5F4D" w:rsidRDefault="002D279C" w:rsidP="003C727E">
      <w:pPr>
        <w:pStyle w:val="Nom"/>
      </w:pPr>
      <w:r w:rsidRPr="006F5F4D">
        <w:t>Frédéric BOTTE</w:t>
      </w:r>
    </w:p>
    <w:p w:rsidR="007D0705" w:rsidRDefault="002D279C" w:rsidP="001C4597">
      <w:r>
        <w:t xml:space="preserve">Dans les salles de spectacle, trois licences existent : gestionnaire, producteur et diffuseur. Ce point est important pour le développement de la culture en France et l’avenir des petits lieux. </w:t>
      </w:r>
    </w:p>
    <w:p w:rsidR="001C4597" w:rsidRPr="0075353F" w:rsidRDefault="001C4597" w:rsidP="003C727E">
      <w:pPr>
        <w:pStyle w:val="Nom"/>
      </w:pPr>
      <w:r w:rsidRPr="0075353F">
        <w:t>Jacky LEVECQ</w:t>
      </w:r>
    </w:p>
    <w:p w:rsidR="001C4597" w:rsidRDefault="001C4597" w:rsidP="001C4597">
      <w:r>
        <w:t xml:space="preserve">Les petits lieux sont ceux où émergent les nouveaux groupes. L’impact culturel doit effectivement être pris en compte. La seconde étape du travail, quand la réglementation sera adoptée, consistera à travailler avec les professionnels pour accompagner le changement et les doter d’outils pour les responsabiliser. Les artistes doivent être sensibilisés, </w:t>
      </w:r>
      <w:r w:rsidR="00720D6E">
        <w:t>puisque les</w:t>
      </w:r>
      <w:r>
        <w:t xml:space="preserve"> musiciens formés ne connaissent pas le fonctionnement de leur outil de travail, leur oreille. </w:t>
      </w:r>
    </w:p>
    <w:p w:rsidR="001C4597" w:rsidRPr="00ED4A12" w:rsidRDefault="001C4597" w:rsidP="003C727E">
      <w:pPr>
        <w:pStyle w:val="Nom"/>
      </w:pPr>
      <w:r w:rsidRPr="00ED4A12">
        <w:t>Michel RUMEAU</w:t>
      </w:r>
    </w:p>
    <w:p w:rsidR="001C4597" w:rsidRDefault="001C4597" w:rsidP="001C4597">
      <w:r>
        <w:t xml:space="preserve">La culture est responsable dans l’ensemble. </w:t>
      </w:r>
      <w:r w:rsidR="00361D09">
        <w:t>Le</w:t>
      </w:r>
      <w:r>
        <w:t xml:space="preserve"> débat ne prend </w:t>
      </w:r>
      <w:r w:rsidR="00361D09">
        <w:t>toutefois</w:t>
      </w:r>
      <w:r>
        <w:t xml:space="preserve"> pas en compte les préoccupations fréquentielles et basses fréquences. </w:t>
      </w:r>
    </w:p>
    <w:p w:rsidR="001C4597" w:rsidRPr="0075353F" w:rsidRDefault="001C4597" w:rsidP="003C727E">
      <w:pPr>
        <w:pStyle w:val="Nom"/>
      </w:pPr>
      <w:r w:rsidRPr="0075353F">
        <w:t>Jacky LEVECQ</w:t>
      </w:r>
    </w:p>
    <w:p w:rsidR="001C4597" w:rsidRDefault="001C4597" w:rsidP="001C4597">
      <w:r>
        <w:t xml:space="preserve">La profession doit maîtriser les choix esthétiques, </w:t>
      </w:r>
      <w:r w:rsidR="001D292F">
        <w:t>les systèmes de diffusion et les outils de gestion.</w:t>
      </w:r>
    </w:p>
    <w:p w:rsidR="001C4597" w:rsidRDefault="001C4597" w:rsidP="001C4597">
      <w:r>
        <w:t xml:space="preserve">Le travail réalisé à la Cigale est probant, car le sonorisateur de la salle communique les informations </w:t>
      </w:r>
      <w:r w:rsidR="001D292F">
        <w:t>disponibles</w:t>
      </w:r>
      <w:r>
        <w:t xml:space="preserve"> en live. Le personnel </w:t>
      </w:r>
      <w:r w:rsidR="0081140A">
        <w:t>des</w:t>
      </w:r>
      <w:r>
        <w:t xml:space="preserve"> établissements </w:t>
      </w:r>
      <w:r w:rsidR="001D292F">
        <w:t>est</w:t>
      </w:r>
      <w:r>
        <w:t xml:space="preserve"> demandeur de ces outils. </w:t>
      </w:r>
    </w:p>
    <w:p w:rsidR="00F126A1" w:rsidRPr="0052287E" w:rsidRDefault="00F126A1" w:rsidP="00A322D5">
      <w:pPr>
        <w:pStyle w:val="Nom"/>
      </w:pPr>
      <w:r w:rsidRPr="0052287E">
        <w:t xml:space="preserve">Richard DENAYROU </w:t>
      </w:r>
    </w:p>
    <w:p w:rsidR="001C4597" w:rsidRDefault="00F126A1" w:rsidP="001C4597">
      <w:r>
        <w:t xml:space="preserve"> </w:t>
      </w:r>
      <w:r w:rsidR="001C4597">
        <w:t xml:space="preserve">Les sonorisateurs des petites salles ne savent pas utiliser les basses fréquences. De grandes dispersions sont donc observées sur </w:t>
      </w:r>
      <w:r w:rsidR="000173F9">
        <w:t>ces</w:t>
      </w:r>
      <w:r w:rsidR="001C4597">
        <w:t xml:space="preserve"> fréquences, à cause de la répartition spatiale. </w:t>
      </w:r>
    </w:p>
    <w:p w:rsidR="001C4597" w:rsidRPr="006B00DC" w:rsidRDefault="001C4597" w:rsidP="003C727E">
      <w:pPr>
        <w:pStyle w:val="Nom"/>
      </w:pPr>
      <w:r w:rsidRPr="006B00DC">
        <w:t>Anne SINGLER FERRAND</w:t>
      </w:r>
    </w:p>
    <w:p w:rsidR="001C4597" w:rsidRDefault="001C4597" w:rsidP="001C4597">
      <w:r>
        <w:t>Le projet de réglementation vise la protection auditive du public, et non un</w:t>
      </w:r>
      <w:r w:rsidR="000173F9">
        <w:t>e</w:t>
      </w:r>
      <w:r>
        <w:t xml:space="preserve"> protection de l’environnement. </w:t>
      </w:r>
    </w:p>
    <w:p w:rsidR="001C4597" w:rsidRPr="0075353F" w:rsidRDefault="001C4597" w:rsidP="003C727E">
      <w:pPr>
        <w:pStyle w:val="Nom"/>
      </w:pPr>
      <w:r w:rsidRPr="0075353F">
        <w:t>Jacky LEVECQ</w:t>
      </w:r>
    </w:p>
    <w:p w:rsidR="001C4597" w:rsidRDefault="001C4597" w:rsidP="001C4597">
      <w:r>
        <w:t>La diminution du niveau sonore a toutefois une conséquence positive sur les riverains. Le HCSP a rapproché ces valeurs de celles du bruit au travail, sachant que le travail dure huit heures par jour pendant 40</w:t>
      </w:r>
      <w:r w:rsidR="001D52E3">
        <w:t> </w:t>
      </w:r>
      <w:r>
        <w:t xml:space="preserve">ans, alors que les personnes fréquentent en moyenne trois concerts par an. </w:t>
      </w:r>
    </w:p>
    <w:p w:rsidR="001C4597" w:rsidRDefault="001C4597" w:rsidP="001C4597">
      <w:r>
        <w:t xml:space="preserve">Le CMB travaille avec les intermittents pour monter des campagnes de prévention et de sensibilisation. Le point est plus complexe pour les musiciens, pour des raisons culturelles. </w:t>
      </w:r>
    </w:p>
    <w:p w:rsidR="001C4597" w:rsidRPr="00ED4A12" w:rsidRDefault="001C4597" w:rsidP="003C727E">
      <w:pPr>
        <w:pStyle w:val="Nom"/>
      </w:pPr>
      <w:r w:rsidRPr="00ED4A12">
        <w:lastRenderedPageBreak/>
        <w:t>Michel RUMEAU</w:t>
      </w:r>
    </w:p>
    <w:p w:rsidR="001C4597" w:rsidRDefault="001C4597" w:rsidP="001C4597">
      <w:r>
        <w:t xml:space="preserve">Le principe de précaution a été appliqué, en s’appuyant sur les données du Code du travail qui vise aussi les données d’exposition réduites. </w:t>
      </w:r>
    </w:p>
    <w:p w:rsidR="001C4597" w:rsidRPr="003B747D" w:rsidRDefault="001C4597" w:rsidP="003C727E">
      <w:pPr>
        <w:pStyle w:val="Nom"/>
      </w:pPr>
      <w:r w:rsidRPr="003B747D">
        <w:t>Jacques FORET</w:t>
      </w:r>
    </w:p>
    <w:p w:rsidR="001C4597" w:rsidRDefault="006B6A3F" w:rsidP="001C4597">
      <w:r>
        <w:t xml:space="preserve">Pour mesurer les basses fréquences, il faut multiplier le nombre de micros. </w:t>
      </w:r>
    </w:p>
    <w:p w:rsidR="003F645A" w:rsidRDefault="003F645A">
      <w:pPr>
        <w:spacing w:after="0"/>
        <w:ind w:firstLine="360"/>
        <w:jc w:val="left"/>
        <w:rPr>
          <w:rFonts w:eastAsiaTheme="majorEastAsia" w:cstheme="majorBidi"/>
          <w:i/>
          <w:iCs/>
          <w:color w:val="2254A6" w:themeColor="accent1"/>
          <w:szCs w:val="24"/>
        </w:rPr>
      </w:pPr>
      <w:r>
        <w:br w:type="page"/>
      </w:r>
    </w:p>
    <w:p w:rsidR="00673184" w:rsidRDefault="006B6A3F" w:rsidP="00BC469C">
      <w:pPr>
        <w:pStyle w:val="Titre2"/>
      </w:pPr>
      <w:bookmarkStart w:id="9" w:name="_Toc468260428"/>
      <w:r>
        <w:lastRenderedPageBreak/>
        <w:t>La nouvelle norme NF S</w:t>
      </w:r>
      <w:r w:rsidR="008C0448">
        <w:t xml:space="preserve"> 31 135 et les mesures en basses fréquences</w:t>
      </w:r>
      <w:bookmarkEnd w:id="9"/>
    </w:p>
    <w:p w:rsidR="008C0448" w:rsidRDefault="008C0448" w:rsidP="008C0448">
      <w:pPr>
        <w:pStyle w:val="Titre3"/>
      </w:pPr>
      <w:bookmarkStart w:id="10" w:name="_Toc468260429"/>
      <w:r>
        <w:t>G</w:t>
      </w:r>
      <w:r w:rsidR="00980B4C">
        <w:t>uillaume</w:t>
      </w:r>
      <w:r>
        <w:t xml:space="preserve"> DUTILLEUX</w:t>
      </w:r>
      <w:bookmarkEnd w:id="10"/>
    </w:p>
    <w:p w:rsidR="008C0448" w:rsidRDefault="008C0448" w:rsidP="008C0448">
      <w:pPr>
        <w:pStyle w:val="Titre4"/>
      </w:pPr>
      <w:proofErr w:type="spellStart"/>
      <w:r>
        <w:t>Cerema</w:t>
      </w:r>
      <w:proofErr w:type="spellEnd"/>
      <w:r>
        <w:t xml:space="preserve"> Est</w:t>
      </w:r>
    </w:p>
    <w:p w:rsidR="008C0448" w:rsidRDefault="006B6A3F" w:rsidP="008C0448">
      <w:r>
        <w:t>Je rappelle que l’enquête sur la norme NF S 31 310 s’achève le 25</w:t>
      </w:r>
      <w:r w:rsidR="001D52E3">
        <w:t> </w:t>
      </w:r>
      <w:r>
        <w:t xml:space="preserve">novembre. </w:t>
      </w:r>
    </w:p>
    <w:p w:rsidR="008B2BBA" w:rsidRDefault="006B6A3F" w:rsidP="008C0448">
      <w:r>
        <w:t xml:space="preserve">J’anime la commission </w:t>
      </w:r>
      <w:r w:rsidR="00A85860">
        <w:t xml:space="preserve">du CEREMA </w:t>
      </w:r>
      <w:r>
        <w:t xml:space="preserve">consacrée aux bruits dans l’environnement et ai animé le groupe de travail basses fréquences chargé d’élaborer une norme. </w:t>
      </w:r>
      <w:r w:rsidR="00A85860">
        <w:t>La</w:t>
      </w:r>
      <w:r>
        <w:t xml:space="preserve"> norme sera XP (expérimentale) avant d’être NF. </w:t>
      </w:r>
    </w:p>
    <w:p w:rsidR="006B6A3F" w:rsidRDefault="006B6A3F" w:rsidP="008C0448">
      <w:r>
        <w:t>La préoccupation concernait les éoliennes, accusées d’être source de basses fréquences et de causer des troubles, même si ceci reste à prouver, et les surpressions engendrées par les tirs de mine dans certains chantiers ou les carrières. Ce n’est pas la vibration qui cause le plus de plainte</w:t>
      </w:r>
      <w:r w:rsidR="000A7C3B">
        <w:t>s,</w:t>
      </w:r>
      <w:r>
        <w:t xml:space="preserve"> mais la surpression aérienne. </w:t>
      </w:r>
    </w:p>
    <w:p w:rsidR="006B6A3F" w:rsidRDefault="006B6A3F" w:rsidP="008C0448">
      <w:r>
        <w:t xml:space="preserve">Le sujet a été largement traité à l’étranger, avec une norme allemande actuellement en révision qui traite de l’audibilité des sons, une norme danoise sur les éoliennes et les navires. On peut également citer les travaux </w:t>
      </w:r>
      <w:r w:rsidR="00A85860">
        <w:t>menés au Royaume-Uni par Geoff </w:t>
      </w:r>
      <w:proofErr w:type="spellStart"/>
      <w:r>
        <w:t>Leventhall</w:t>
      </w:r>
      <w:proofErr w:type="spellEnd"/>
      <w:r>
        <w:t xml:space="preserve"> et ceux de l’université de Salford. </w:t>
      </w:r>
    </w:p>
    <w:p w:rsidR="006B6A3F" w:rsidRDefault="006B6A3F" w:rsidP="008C0448">
      <w:r>
        <w:t xml:space="preserve">Le domaine d’application de la norme s’intéresse à l’environnement extérieur et à l’habitat. Les sources sont les tirs de mines, les explosions non accidentelles (feux d’artifice), les transports terrestres et aériens, les sites industriels, les aérogénérateurs et la musique amplifiée. Les applications sont la prévision et la surveillance des impacts, le travail autour d’équipements sensibles (laboratoires) et, partiellement, le traitement des plaintes. </w:t>
      </w:r>
    </w:p>
    <w:p w:rsidR="006B6A3F" w:rsidRDefault="006B6A3F" w:rsidP="008C0448">
      <w:r>
        <w:t>Sont exclus de la norme les lieux de travail et l’habitacle des véhicules, les bangs soniques et les stands de tir. La norme couvre une gamme de 1 à 150</w:t>
      </w:r>
      <w:r w:rsidR="001D52E3">
        <w:t> </w:t>
      </w:r>
      <w:r>
        <w:t xml:space="preserve">hertz qui recouvre l’essentiel de l’énergie des phénomènes impulsionnels et correspond aux normes usuelles pour les transports et les bâtiments. Cette gamme est à la portée des microphones ½ pouce. </w:t>
      </w:r>
    </w:p>
    <w:p w:rsidR="003677DF" w:rsidRDefault="003677DF" w:rsidP="008C0448">
      <w:r>
        <w:t>La discussion a porté sur la définition : ba</w:t>
      </w:r>
      <w:r w:rsidR="00083D29">
        <w:t>sses fréquences ou infrasons ? L</w:t>
      </w:r>
      <w:r>
        <w:t xml:space="preserve">e terme de basses fréquences a finalement été privilégié puisqu’un infrason est un son auquel on ne peut donner une hauteur. Une variabilité importante de l’audiogramme, ou du </w:t>
      </w:r>
      <w:proofErr w:type="spellStart"/>
      <w:r>
        <w:t>perceptogramme</w:t>
      </w:r>
      <w:proofErr w:type="spellEnd"/>
      <w:r>
        <w:t>, existe d’un sujet à l’autre. L’oreille fonctionne à des fréquences aussi basses que 1</w:t>
      </w:r>
      <w:r w:rsidR="001D52E3">
        <w:t> </w:t>
      </w:r>
      <w:r>
        <w:t xml:space="preserve">hertz. L’expression générique de basses fréquences a donc été privilégiée. Les infrasons se mesurent avec un baromètre. </w:t>
      </w:r>
    </w:p>
    <w:p w:rsidR="003677DF" w:rsidRDefault="003677DF" w:rsidP="003677DF">
      <w:r>
        <w:t>La préoccupation initiale portait sur des bruits impulsionnels et stationnaires. Pour ces derniers, trois situations existent dans un local, en dessous de la fréquence, en dessous de la limite de Schroeder ou au-deçà de la fréquence limité de Schroeder. La mesure de prise en compte de cette variabilité du champ repose sur de</w:t>
      </w:r>
      <w:r w:rsidR="00A26EB0">
        <w:t>ux</w:t>
      </w:r>
      <w:r>
        <w:t xml:space="preserve"> points de mesure conventionnels posés dans un angle 3D à un tiers de la diagonale. La mesure s’effectue aussi à un point représentatif de l’usage de la pièce. Le nombre de cycles et la durée dépend</w:t>
      </w:r>
      <w:r w:rsidR="000A7C3B">
        <w:t xml:space="preserve">ent </w:t>
      </w:r>
      <w:r>
        <w:t>du type de source. Les sonomètres de classe I sont autorisés dans certaines circonstances. Seul un sonomètre a actuellement une gamme de fréquence</w:t>
      </w:r>
      <w:r w:rsidR="000A7C3B">
        <w:t xml:space="preserve">s </w:t>
      </w:r>
      <w:r>
        <w:t xml:space="preserve">débutant à un hertz. </w:t>
      </w:r>
    </w:p>
    <w:p w:rsidR="003677DF" w:rsidRDefault="003677DF" w:rsidP="003677DF">
      <w:r>
        <w:t>Pour les bruits impulsionnels, les indicateurs sont l’amplitude crête de la surpression exprimé</w:t>
      </w:r>
      <w:r w:rsidR="000A7C3B">
        <w:t>e</w:t>
      </w:r>
      <w:r>
        <w:t xml:space="preserve"> en pascal ou en décibels ou l’impulsion, ou l’intégration du signal de pression dans une phase positive ou négative. </w:t>
      </w:r>
    </w:p>
    <w:p w:rsidR="003677DF" w:rsidRDefault="003677DF" w:rsidP="003677DF">
      <w:r>
        <w:t xml:space="preserve">Le calibrage n’a pas été résolu, puisqu’il n’existe pas d’étalon primaire. Deux solutions ont été proposées pour les bruits stationnaires : un </w:t>
      </w:r>
      <w:proofErr w:type="spellStart"/>
      <w:r>
        <w:t>pistonphone</w:t>
      </w:r>
      <w:proofErr w:type="spellEnd"/>
      <w:r>
        <w:t xml:space="preserve"> raccordé à 250</w:t>
      </w:r>
      <w:r w:rsidR="001D52E3">
        <w:t> </w:t>
      </w:r>
      <w:r>
        <w:t xml:space="preserve">hertz, qui </w:t>
      </w:r>
      <w:r>
        <w:lastRenderedPageBreak/>
        <w:t>est toutefois hors gamme de mesure, ou un calibreur basse fréquence qui n’est pas raccordé</w:t>
      </w:r>
      <w:r w:rsidR="00A26EB0">
        <w:t>, de 0,27 à 100</w:t>
      </w:r>
      <w:r w:rsidR="001D52E3">
        <w:t> </w:t>
      </w:r>
      <w:r w:rsidR="00A26EB0">
        <w:t>hertz</w:t>
      </w:r>
      <w:r>
        <w:t xml:space="preserve">. </w:t>
      </w:r>
    </w:p>
    <w:p w:rsidR="003677DF" w:rsidRDefault="003677DF" w:rsidP="006D780E">
      <w:pPr>
        <w:pStyle w:val="Nom"/>
      </w:pPr>
      <w:r>
        <w:t>Emmanuel CHELOTTI</w:t>
      </w:r>
    </w:p>
    <w:p w:rsidR="003677DF" w:rsidRDefault="003677DF" w:rsidP="003677DF">
      <w:r>
        <w:t xml:space="preserve">Que signifie raccordé ? </w:t>
      </w:r>
    </w:p>
    <w:p w:rsidR="00A26EB0" w:rsidRPr="0014453A" w:rsidRDefault="00A26EB0" w:rsidP="003C727E">
      <w:pPr>
        <w:pStyle w:val="Nom"/>
      </w:pPr>
      <w:r w:rsidRPr="0014453A">
        <w:t>Guilla</w:t>
      </w:r>
      <w:r>
        <w:t>u</w:t>
      </w:r>
      <w:r w:rsidRPr="0014453A">
        <w:t>me DUTILLEUX</w:t>
      </w:r>
    </w:p>
    <w:p w:rsidR="008B2BBA" w:rsidRDefault="00903468" w:rsidP="008C0448">
      <w:r>
        <w:t>Ceci dépend de l’é</w:t>
      </w:r>
      <w:r w:rsidR="00A26EB0">
        <w:t xml:space="preserve">talonnage primaire et secondaire. </w:t>
      </w:r>
    </w:p>
    <w:p w:rsidR="00A26EB0" w:rsidRDefault="00A26EB0" w:rsidP="008C0448">
      <w:r>
        <w:t xml:space="preserve">La solution est encore plus compliquée pour les bruits impulsionnels puisque le </w:t>
      </w:r>
      <w:proofErr w:type="spellStart"/>
      <w:r>
        <w:t>pistonphone</w:t>
      </w:r>
      <w:proofErr w:type="spellEnd"/>
      <w:r>
        <w:t xml:space="preserve"> ne peut être utilisé. </w:t>
      </w:r>
    </w:p>
    <w:p w:rsidR="00A26EB0" w:rsidRDefault="00A26EB0" w:rsidP="008C0448">
      <w:r>
        <w:t xml:space="preserve">Pour conclure, le texte devrait prochainement être publié par l’AFNOR. Il ne suffit pas pour traiter les plaintes. Le CEREMA a toutefois traduit un document de l’université de Salford qui précise la manière de traiter une plainte. Le plaignant doit alors tenir un journal pendant que des mesures de longue durée sont réalisées à son domicile. La norme française ne traite pas le caractère audible d’un bruit. Il serait intéressant de fournir ultérieurement une procédure sur ce point. A long terme, il conviendrait enfin de développer un étalon primaire. </w:t>
      </w:r>
    </w:p>
    <w:p w:rsidR="00A26EB0" w:rsidRDefault="00A26EB0" w:rsidP="008C0448">
      <w:r>
        <w:t xml:space="preserve">Je remercie les membres du groupe de travail, actif pendant cinq ou six ans. </w:t>
      </w:r>
    </w:p>
    <w:p w:rsidR="00A26EB0" w:rsidRPr="003B747D" w:rsidRDefault="00A26EB0" w:rsidP="003C727E">
      <w:pPr>
        <w:pStyle w:val="Nom"/>
      </w:pPr>
      <w:r w:rsidRPr="003B747D">
        <w:t>Jacques FORET</w:t>
      </w:r>
    </w:p>
    <w:p w:rsidR="00A26EB0" w:rsidRDefault="00A26EB0" w:rsidP="008C0448">
      <w:r>
        <w:t xml:space="preserve">Existe-t-il une relation entre les accéléromètres et le son perçu par les micros ? </w:t>
      </w:r>
    </w:p>
    <w:p w:rsidR="00A26EB0" w:rsidRPr="0014453A" w:rsidRDefault="00A26EB0" w:rsidP="003C727E">
      <w:pPr>
        <w:pStyle w:val="Nom"/>
      </w:pPr>
      <w:r w:rsidRPr="0014453A">
        <w:t>Guillaume DUTILLEUX</w:t>
      </w:r>
    </w:p>
    <w:p w:rsidR="00A26EB0" w:rsidRDefault="00A26EB0" w:rsidP="008C0448">
      <w:r>
        <w:t xml:space="preserve">Ceci concerne la </w:t>
      </w:r>
      <w:proofErr w:type="spellStart"/>
      <w:r>
        <w:t>vibroacoustique</w:t>
      </w:r>
      <w:proofErr w:type="spellEnd"/>
      <w:r>
        <w:t xml:space="preserve">. </w:t>
      </w:r>
    </w:p>
    <w:p w:rsidR="00A26EB0" w:rsidRDefault="00137390" w:rsidP="008C0448">
      <w:r>
        <w:t xml:space="preserve">L’isolement peut augmenter avec la fréquence, mais il peut tout de même y avoir des phénomènes vibratoires sur la paroi. </w:t>
      </w:r>
    </w:p>
    <w:p w:rsidR="00A26EB0" w:rsidRDefault="00A26EB0" w:rsidP="00A26EB0">
      <w:pPr>
        <w:pStyle w:val="Nom"/>
      </w:pPr>
      <w:r>
        <w:t xml:space="preserve">Emmanuel CHELOTTI </w:t>
      </w:r>
    </w:p>
    <w:p w:rsidR="00A26EB0" w:rsidRDefault="00A26EB0" w:rsidP="008C0448">
      <w:r>
        <w:t xml:space="preserve">Existe-t-il une surface de pièce minimale ? </w:t>
      </w:r>
    </w:p>
    <w:p w:rsidR="00A26EB0" w:rsidRPr="0014453A" w:rsidRDefault="00A26EB0" w:rsidP="003C727E">
      <w:pPr>
        <w:pStyle w:val="Nom"/>
      </w:pPr>
      <w:r w:rsidRPr="0014453A">
        <w:t>Guillaume DUTILLEUX</w:t>
      </w:r>
    </w:p>
    <w:p w:rsidR="00A26EB0" w:rsidRDefault="00A26EB0" w:rsidP="008C0448">
      <w:r>
        <w:t>Nous avons fixé la limite à 25</w:t>
      </w:r>
      <w:r w:rsidR="001D52E3">
        <w:t> </w:t>
      </w:r>
      <w:r>
        <w:t>mètres cubes, ce qui correspond à 10</w:t>
      </w:r>
      <w:r w:rsidR="001D52E3">
        <w:t> </w:t>
      </w:r>
      <w:r>
        <w:t xml:space="preserve">mètres carrés. </w:t>
      </w:r>
    </w:p>
    <w:p w:rsidR="00A26EB0" w:rsidRPr="007E472E" w:rsidRDefault="00A26EB0" w:rsidP="003C727E">
      <w:pPr>
        <w:pStyle w:val="Nom"/>
      </w:pPr>
      <w:r w:rsidRPr="007E472E">
        <w:t xml:space="preserve">Emmanuel CHELOTTI </w:t>
      </w:r>
    </w:p>
    <w:p w:rsidR="00A26EB0" w:rsidRDefault="00A26EB0" w:rsidP="008C0448">
      <w:r>
        <w:t>Avez-vous échangé sur l’intégration du 63</w:t>
      </w:r>
      <w:r w:rsidR="001D52E3">
        <w:t> </w:t>
      </w:r>
      <w:r>
        <w:t xml:space="preserve">hertz dans </w:t>
      </w:r>
      <w:r w:rsidR="00F317B8">
        <w:t>la nouvelle réglementation</w:t>
      </w:r>
      <w:r>
        <w:t xml:space="preserve"> ? </w:t>
      </w:r>
    </w:p>
    <w:p w:rsidR="00A26EB0" w:rsidRPr="0014453A" w:rsidRDefault="00A26EB0" w:rsidP="003C727E">
      <w:pPr>
        <w:pStyle w:val="Nom"/>
      </w:pPr>
      <w:r w:rsidRPr="0014453A">
        <w:t>Guillaume DUTILLEUX</w:t>
      </w:r>
    </w:p>
    <w:p w:rsidR="00A26EB0" w:rsidRDefault="00A26EB0" w:rsidP="008C0448">
      <w:r>
        <w:t>Nous avons identifié une lacune</w:t>
      </w:r>
      <w:r w:rsidR="00F317B8">
        <w:t xml:space="preserve"> sur la partie basse du spectre</w:t>
      </w:r>
      <w:r>
        <w:t>, renforçant l’intérêt de mesurer cette gamme. Dans le bâtiment,</w:t>
      </w:r>
      <w:r w:rsidR="00551C02">
        <w:t xml:space="preserve"> la norme ISO</w:t>
      </w:r>
      <w:r w:rsidR="001F5A3B">
        <w:t> </w:t>
      </w:r>
      <w:r w:rsidR="00551C02">
        <w:t>16 283 décrit la mesure de bruit de choc et d’isolement à basse fréquence</w:t>
      </w:r>
      <w:r w:rsidR="00A322D5">
        <w:t xml:space="preserve">, </w:t>
      </w:r>
      <w:r>
        <w:t xml:space="preserve">mais ne descend que jusqu’à </w:t>
      </w:r>
      <w:r w:rsidR="00551C02">
        <w:t>3</w:t>
      </w:r>
      <w:r>
        <w:t>0</w:t>
      </w:r>
      <w:r w:rsidR="001D52E3">
        <w:t> </w:t>
      </w:r>
      <w:r>
        <w:t xml:space="preserve">hertz. </w:t>
      </w:r>
    </w:p>
    <w:p w:rsidR="003C727E" w:rsidRPr="00986593" w:rsidRDefault="003C727E" w:rsidP="003C727E">
      <w:pPr>
        <w:pStyle w:val="Nom"/>
      </w:pPr>
      <w:r w:rsidRPr="00986593">
        <w:t xml:space="preserve">David ROUSSEAU </w:t>
      </w:r>
    </w:p>
    <w:p w:rsidR="00A26EB0" w:rsidRDefault="003C727E" w:rsidP="008C0448">
      <w:r>
        <w:t>Tu parlais d’analyser la réponse impu</w:t>
      </w:r>
      <w:r w:rsidR="00D54085">
        <w:t>lsionnelle en pression sur l’amplitude maximale.</w:t>
      </w:r>
    </w:p>
    <w:p w:rsidR="003C727E" w:rsidRPr="0014453A" w:rsidRDefault="003C727E" w:rsidP="003C727E">
      <w:pPr>
        <w:pStyle w:val="Nom"/>
      </w:pPr>
      <w:r w:rsidRPr="0014453A">
        <w:t>Guillaume DUTILLEUX</w:t>
      </w:r>
    </w:p>
    <w:p w:rsidR="003C727E" w:rsidRDefault="003C727E" w:rsidP="008C0448">
      <w:r>
        <w:t xml:space="preserve">Nous enregistrons </w:t>
      </w:r>
      <w:r w:rsidR="00D54085">
        <w:t xml:space="preserve">le signal de pression, pas la réponse impulsionnelle. </w:t>
      </w:r>
    </w:p>
    <w:p w:rsidR="003C727E" w:rsidRPr="00986593" w:rsidRDefault="003C727E" w:rsidP="003C727E">
      <w:pPr>
        <w:pStyle w:val="Nom"/>
      </w:pPr>
      <w:r w:rsidRPr="00986593">
        <w:lastRenderedPageBreak/>
        <w:t xml:space="preserve">David ROUSSEAU </w:t>
      </w:r>
    </w:p>
    <w:p w:rsidR="003C727E" w:rsidRDefault="003C727E" w:rsidP="008C0448">
      <w:r>
        <w:t xml:space="preserve">Quand je mesure sur une impulsion, </w:t>
      </w:r>
      <w:r w:rsidR="00D54085">
        <w:t xml:space="preserve">je transforme les hertz avant d’obtenir des valeurs énergétiques. </w:t>
      </w:r>
    </w:p>
    <w:p w:rsidR="003C727E" w:rsidRPr="0014453A" w:rsidRDefault="003C727E" w:rsidP="003C727E">
      <w:pPr>
        <w:pStyle w:val="Nom"/>
      </w:pPr>
      <w:r w:rsidRPr="0014453A">
        <w:t>Guillaume DUTILLEUX</w:t>
      </w:r>
    </w:p>
    <w:p w:rsidR="003C727E" w:rsidRDefault="003C727E" w:rsidP="008C0448">
      <w:r>
        <w:t xml:space="preserve">Le groupe de travail a mis en relation deux mondes qui ne se connaissaient pas : des spécialistes de carrières, d’explosion et de bruit d’armes qui utilisent des instruments que nous ne connaissons pas. </w:t>
      </w:r>
    </w:p>
    <w:p w:rsidR="003C727E" w:rsidRDefault="003C727E" w:rsidP="003C727E">
      <w:pPr>
        <w:pStyle w:val="Nom"/>
      </w:pPr>
      <w:r>
        <w:t xml:space="preserve">Alexandre GARCIA </w:t>
      </w:r>
    </w:p>
    <w:p w:rsidR="003C727E" w:rsidRDefault="003C727E" w:rsidP="008C0448">
      <w:r>
        <w:t xml:space="preserve">Il existe forcément une constante de temps. </w:t>
      </w:r>
    </w:p>
    <w:p w:rsidR="003C727E" w:rsidRPr="00ED4A12" w:rsidRDefault="003C727E" w:rsidP="003C727E">
      <w:pPr>
        <w:pStyle w:val="Nom"/>
      </w:pPr>
      <w:r w:rsidRPr="00ED4A12">
        <w:t>Michel RUMEAU</w:t>
      </w:r>
    </w:p>
    <w:p w:rsidR="003C727E" w:rsidRDefault="003C727E" w:rsidP="008C0448">
      <w:r>
        <w:t xml:space="preserve">Nous n’étions alors pas dans les mêmes conditions d’attente pour la comparaison ou l’étalonnage puisque l’Institut Saint-Louis dispose d’un appareil qui pourrait servir d’étalon primaire. </w:t>
      </w:r>
    </w:p>
    <w:p w:rsidR="003C727E" w:rsidRDefault="003C727E" w:rsidP="008C0448">
      <w:r>
        <w:t xml:space="preserve">Nous n’avons pas d’étalon primaire, mais recommandons toutefois l’utilisation du </w:t>
      </w:r>
      <w:proofErr w:type="spellStart"/>
      <w:r>
        <w:t>pistonphone</w:t>
      </w:r>
      <w:proofErr w:type="spellEnd"/>
      <w:r>
        <w:t xml:space="preserve">, ce qui donne un élément de comparaison. Des projets existent toutefois sur ce point. </w:t>
      </w:r>
    </w:p>
    <w:p w:rsidR="003C727E" w:rsidRPr="0014453A" w:rsidRDefault="003C727E" w:rsidP="003C727E">
      <w:pPr>
        <w:pStyle w:val="Nom"/>
      </w:pPr>
      <w:r w:rsidRPr="0014453A">
        <w:t>Guillaume DUTILLEUX</w:t>
      </w:r>
    </w:p>
    <w:p w:rsidR="003C727E" w:rsidRDefault="003C727E" w:rsidP="008C0448">
      <w:r>
        <w:t xml:space="preserve">Sur les bruits impulsionnels, nous n’avons pas de solution de calibrage. La norme impose donc de procéder à une vérification périodique en laboratoire, puisque certains disposent de sources de référence, avec une périodicité bien plus </w:t>
      </w:r>
      <w:r w:rsidR="002F6F0D">
        <w:t>importante</w:t>
      </w:r>
      <w:r>
        <w:t xml:space="preserve"> que les sources acoustiques. </w:t>
      </w:r>
    </w:p>
    <w:p w:rsidR="003C727E" w:rsidRPr="002D3B9F" w:rsidRDefault="003C727E" w:rsidP="003C727E">
      <w:pPr>
        <w:pStyle w:val="Nom"/>
      </w:pPr>
      <w:r w:rsidRPr="002D3B9F">
        <w:t>Pierre DUCLOS</w:t>
      </w:r>
    </w:p>
    <w:p w:rsidR="003C727E" w:rsidRDefault="003C727E" w:rsidP="008C0448">
      <w:r>
        <w:t xml:space="preserve">Comment avez-vous tracé ces courbes ? </w:t>
      </w:r>
    </w:p>
    <w:p w:rsidR="003C727E" w:rsidRPr="0014453A" w:rsidRDefault="003C727E" w:rsidP="003C727E">
      <w:pPr>
        <w:pStyle w:val="Nom"/>
      </w:pPr>
      <w:r w:rsidRPr="0014453A">
        <w:t>Guillaume DUTILLEUX</w:t>
      </w:r>
    </w:p>
    <w:p w:rsidR="003C727E" w:rsidRDefault="003C727E" w:rsidP="008C0448">
      <w:r>
        <w:t xml:space="preserve">C’est la traduction hypothétique d’un signal de pression. </w:t>
      </w:r>
    </w:p>
    <w:p w:rsidR="003C727E" w:rsidRPr="002D3B9F" w:rsidRDefault="003C727E" w:rsidP="003C727E">
      <w:pPr>
        <w:pStyle w:val="Nom"/>
      </w:pPr>
      <w:r w:rsidRPr="002D3B9F">
        <w:t>Pierre DUCLOS</w:t>
      </w:r>
    </w:p>
    <w:p w:rsidR="003C727E" w:rsidRDefault="003C727E" w:rsidP="008C0448">
      <w:r>
        <w:t xml:space="preserve">Existe-t-il un baromètre suffisamment rapide pour établir de telles mesures ? </w:t>
      </w:r>
    </w:p>
    <w:p w:rsidR="003C727E" w:rsidRPr="002E19FA" w:rsidRDefault="003C727E" w:rsidP="003C727E">
      <w:pPr>
        <w:pStyle w:val="Nom"/>
      </w:pPr>
      <w:proofErr w:type="spellStart"/>
      <w:r w:rsidRPr="002E19FA">
        <w:t>Eric</w:t>
      </w:r>
      <w:proofErr w:type="spellEnd"/>
      <w:r w:rsidRPr="002E19FA">
        <w:t xml:space="preserve"> VIVIE </w:t>
      </w:r>
    </w:p>
    <w:p w:rsidR="003C727E" w:rsidRDefault="003C727E" w:rsidP="008C0448">
      <w:r>
        <w:t xml:space="preserve">L’échelle de temps ne doit pas être une seconde, mais une microseconde. </w:t>
      </w:r>
    </w:p>
    <w:p w:rsidR="00656A19" w:rsidRPr="002D3B9F" w:rsidRDefault="00656A19" w:rsidP="00861073">
      <w:pPr>
        <w:pStyle w:val="Nom"/>
      </w:pPr>
      <w:r w:rsidRPr="002D3B9F">
        <w:t>Pierre DUCLOS</w:t>
      </w:r>
    </w:p>
    <w:p w:rsidR="003C727E" w:rsidRDefault="00656A19" w:rsidP="008C0448">
      <w:r>
        <w:t xml:space="preserve">Sur l’impulsion, le milieu s’amortit lentement. </w:t>
      </w:r>
    </w:p>
    <w:p w:rsidR="00656A19" w:rsidRPr="00ED4A12" w:rsidRDefault="00656A19" w:rsidP="00861073">
      <w:pPr>
        <w:pStyle w:val="Nom"/>
      </w:pPr>
      <w:r w:rsidRPr="00ED4A12">
        <w:t>Michel RUMEAU</w:t>
      </w:r>
    </w:p>
    <w:p w:rsidR="00656A19" w:rsidRDefault="00656A19" w:rsidP="008C0448">
      <w:r>
        <w:t xml:space="preserve">Ces courbes sont reprises de ceux qui travaillent habituellement sur les carrières. </w:t>
      </w:r>
    </w:p>
    <w:p w:rsidR="00656A19" w:rsidRPr="003B747D" w:rsidRDefault="00656A19" w:rsidP="00861073">
      <w:pPr>
        <w:pStyle w:val="Nom"/>
      </w:pPr>
      <w:r w:rsidRPr="003B747D">
        <w:t>Jacques FORET</w:t>
      </w:r>
    </w:p>
    <w:p w:rsidR="00656A19" w:rsidRDefault="00656A19" w:rsidP="008C0448">
      <w:r>
        <w:t>Pourquoi ce système a</w:t>
      </w:r>
      <w:r w:rsidR="006903A3">
        <w:t>-t-il</w:t>
      </w:r>
      <w:r>
        <w:t xml:space="preserve"> une fréquence inférieure à un hertz alors que la norme commence à un hertz ? </w:t>
      </w:r>
    </w:p>
    <w:p w:rsidR="00656A19" w:rsidRPr="00C50CF3" w:rsidRDefault="00656A19" w:rsidP="00861073">
      <w:pPr>
        <w:pStyle w:val="Nom"/>
      </w:pPr>
      <w:r w:rsidRPr="00C50CF3">
        <w:lastRenderedPageBreak/>
        <w:t>Marc DUHIL</w:t>
      </w:r>
    </w:p>
    <w:p w:rsidR="00656A19" w:rsidRDefault="00656A19" w:rsidP="008C0448">
      <w:r>
        <w:t>La norme ne me semble pas très adaptée à nos préoccupations de basses fréquences en musique amplifiée. La norme</w:t>
      </w:r>
      <w:r w:rsidR="001F5A3B">
        <w:t> </w:t>
      </w:r>
      <w:r>
        <w:t xml:space="preserve">16 283 est-elle plus adaptée ? </w:t>
      </w:r>
    </w:p>
    <w:p w:rsidR="00656A19" w:rsidRPr="0014453A" w:rsidRDefault="00656A19" w:rsidP="00861073">
      <w:pPr>
        <w:pStyle w:val="Nom"/>
      </w:pPr>
      <w:r w:rsidRPr="0014453A">
        <w:t>Guillaume DUTILLEUX</w:t>
      </w:r>
    </w:p>
    <w:p w:rsidR="00656A19" w:rsidRDefault="00656A19" w:rsidP="008C0448">
      <w:r>
        <w:t xml:space="preserve">Elle ne vise pas cet objectif. </w:t>
      </w:r>
    </w:p>
    <w:p w:rsidR="00656A19" w:rsidRPr="007E472E" w:rsidRDefault="00656A19" w:rsidP="00861073">
      <w:pPr>
        <w:pStyle w:val="Nom"/>
      </w:pPr>
      <w:r w:rsidRPr="007E472E">
        <w:t xml:space="preserve">Emmanuel CHELOTTI </w:t>
      </w:r>
    </w:p>
    <w:p w:rsidR="00656A19" w:rsidRDefault="00656A19" w:rsidP="008C0448">
      <w:r>
        <w:t xml:space="preserve">L’avez-vous appliquée à des mesures dans des lieux musicaux ? </w:t>
      </w:r>
    </w:p>
    <w:p w:rsidR="00656A19" w:rsidRPr="00986593" w:rsidRDefault="00656A19" w:rsidP="00861073">
      <w:pPr>
        <w:pStyle w:val="Nom"/>
      </w:pPr>
      <w:r w:rsidRPr="00986593">
        <w:t xml:space="preserve">David ROUSSEAU </w:t>
      </w:r>
    </w:p>
    <w:p w:rsidR="00656A19" w:rsidRDefault="00656A19" w:rsidP="008C0448">
      <w:r>
        <w:t xml:space="preserve">L’angle crée un cône qui nous fait modifier tous nos référentiels, ce qui constitue une première difficulté. Cette mesure est à la défaveur de l’exploitant. </w:t>
      </w:r>
    </w:p>
    <w:p w:rsidR="00656A19" w:rsidRPr="0014453A" w:rsidRDefault="00656A19" w:rsidP="00861073">
      <w:pPr>
        <w:pStyle w:val="Nom"/>
      </w:pPr>
      <w:r w:rsidRPr="0014453A">
        <w:t>Guillaume DUTILLEUX</w:t>
      </w:r>
    </w:p>
    <w:p w:rsidR="00656A19" w:rsidRDefault="00656A19" w:rsidP="008C0448">
      <w:r>
        <w:t xml:space="preserve">Ces points sont dits conventionnels dans un souci de reproductivité des mesures, puisque le point représentatif de l’usage de la pièce est toujours plus contestable. </w:t>
      </w:r>
    </w:p>
    <w:p w:rsidR="00656A19" w:rsidRPr="00986593" w:rsidRDefault="00656A19" w:rsidP="00861073">
      <w:pPr>
        <w:pStyle w:val="Nom"/>
      </w:pPr>
      <w:r w:rsidRPr="00986593">
        <w:t xml:space="preserve">David ROUSSEAU </w:t>
      </w:r>
    </w:p>
    <w:p w:rsidR="00656A19" w:rsidRDefault="00656A19" w:rsidP="008C0448">
      <w:r>
        <w:t>Cette mesure n’est toutefois pas plus juste. La courbe de réponse comprend des montées et des descentes, jusqu’à la fréquence de Schroeder. Etendre la gamme de fréquence</w:t>
      </w:r>
      <w:r w:rsidR="000A7C3B">
        <w:t xml:space="preserve">s </w:t>
      </w:r>
      <w:r>
        <w:t xml:space="preserve">nécessite plus de microphones calibrés en phase. </w:t>
      </w:r>
    </w:p>
    <w:p w:rsidR="00656A19" w:rsidRDefault="00656A19" w:rsidP="008C0448">
      <w:r>
        <w:t>Le faire en séquentiels</w:t>
      </w:r>
      <w:r w:rsidR="006903A3">
        <w:t xml:space="preserve"> peut fonctionner, avec des </w:t>
      </w:r>
      <w:proofErr w:type="spellStart"/>
      <w:r w:rsidR="006903A3">
        <w:t>swee</w:t>
      </w:r>
      <w:r>
        <w:t>p</w:t>
      </w:r>
      <w:proofErr w:type="spellEnd"/>
      <w:r>
        <w:t xml:space="preserve">, </w:t>
      </w:r>
    </w:p>
    <w:p w:rsidR="00656A19" w:rsidRPr="002E19FA" w:rsidRDefault="00656A19" w:rsidP="00861073">
      <w:pPr>
        <w:pStyle w:val="Nom"/>
      </w:pPr>
      <w:proofErr w:type="spellStart"/>
      <w:r w:rsidRPr="002E19FA">
        <w:t>Eric</w:t>
      </w:r>
      <w:proofErr w:type="spellEnd"/>
      <w:r w:rsidRPr="002E19FA">
        <w:t xml:space="preserve"> VIVIE </w:t>
      </w:r>
    </w:p>
    <w:p w:rsidR="003C727E" w:rsidRDefault="00656A19" w:rsidP="008C0448">
      <w:r>
        <w:t xml:space="preserve">J’ai dit que le mesurage du 63 dans les pièces ne présentait pas un grand intérêt. </w:t>
      </w:r>
      <w:r w:rsidR="000C73F2">
        <w:t>Or, l</w:t>
      </w:r>
      <w:r w:rsidR="00694CC2">
        <w:t>es</w:t>
      </w:r>
      <w:r>
        <w:t xml:space="preserve"> sp</w:t>
      </w:r>
      <w:r w:rsidR="000C73F2">
        <w:t xml:space="preserve">ectres montrent en fait qu’une émergence peut être enregistrée à 63 et non à 125. Il convient donc de positionner le micro au niveau de l’oreille du plaignant et de faire </w:t>
      </w:r>
      <w:r w:rsidR="009E409D">
        <w:t xml:space="preserve">du </w:t>
      </w:r>
      <w:proofErr w:type="spellStart"/>
      <w:r w:rsidR="009E409D">
        <w:t>Leq</w:t>
      </w:r>
      <w:proofErr w:type="spellEnd"/>
      <w:r w:rsidR="009E409D">
        <w:t xml:space="preserve"> très court pour mettre en valeur les impulsions à cette fréquence. </w:t>
      </w:r>
    </w:p>
    <w:p w:rsidR="00656A19" w:rsidRPr="00986593" w:rsidRDefault="00656A19" w:rsidP="00861073">
      <w:pPr>
        <w:pStyle w:val="Nom"/>
      </w:pPr>
      <w:r w:rsidRPr="00986593">
        <w:t xml:space="preserve">David ROUSSEAU </w:t>
      </w:r>
    </w:p>
    <w:p w:rsidR="00656A19" w:rsidRDefault="00656A19" w:rsidP="008C0448">
      <w:r>
        <w:t xml:space="preserve">Il convient effectivement de mettre en place des </w:t>
      </w:r>
      <w:proofErr w:type="spellStart"/>
      <w:r>
        <w:t>Leq</w:t>
      </w:r>
      <w:proofErr w:type="spellEnd"/>
      <w:r>
        <w:t xml:space="preserve"> courts pour mettre en avant l’aspect impulsionnel de la musique. A 20</w:t>
      </w:r>
      <w:r w:rsidR="001D52E3">
        <w:t> </w:t>
      </w:r>
      <w:r>
        <w:t xml:space="preserve">ms, la mesure n’est pas juste si le filtre engendre des phénomènes de lissage temporel. Il faut trouver le juste compromis entre le temps d’analyse et l’information impulsion. </w:t>
      </w:r>
    </w:p>
    <w:p w:rsidR="00656A19" w:rsidRPr="0014453A" w:rsidRDefault="00656A19" w:rsidP="00861073">
      <w:pPr>
        <w:pStyle w:val="Nom"/>
      </w:pPr>
      <w:r w:rsidRPr="0014453A">
        <w:t>Guillaume DUTILLEUX</w:t>
      </w:r>
    </w:p>
    <w:p w:rsidR="00656A19" w:rsidRDefault="00656A19" w:rsidP="008C0448">
      <w:r>
        <w:t>La norme impose un gabarit en amplitude</w:t>
      </w:r>
      <w:r w:rsidR="00F018C7">
        <w:t xml:space="preserve"> sans aucune caractéristique en phase. </w:t>
      </w:r>
    </w:p>
    <w:p w:rsidR="00656A19" w:rsidRPr="003B747D" w:rsidRDefault="00656A19" w:rsidP="00861073">
      <w:pPr>
        <w:pStyle w:val="Nom"/>
      </w:pPr>
      <w:r w:rsidRPr="003B747D">
        <w:t>Jacques FORET</w:t>
      </w:r>
    </w:p>
    <w:p w:rsidR="00656A19" w:rsidRDefault="00656A19" w:rsidP="008C0448">
      <w:r>
        <w:t xml:space="preserve">C’est bien dommage. </w:t>
      </w:r>
    </w:p>
    <w:p w:rsidR="00656A19" w:rsidRPr="00986593" w:rsidRDefault="00656A19" w:rsidP="00861073">
      <w:pPr>
        <w:pStyle w:val="Nom"/>
      </w:pPr>
      <w:r w:rsidRPr="00986593">
        <w:t xml:space="preserve">David ROUSSEAU </w:t>
      </w:r>
    </w:p>
    <w:p w:rsidR="003C727E" w:rsidRDefault="00656A19" w:rsidP="008C0448">
      <w:r>
        <w:t>L’onde</w:t>
      </w:r>
      <w:r w:rsidR="009E409D">
        <w:t xml:space="preserve">lette </w:t>
      </w:r>
      <w:r w:rsidR="00F018C7">
        <w:t xml:space="preserve">peut adapter la longueur d’analyse à la fréquence.  </w:t>
      </w:r>
    </w:p>
    <w:p w:rsidR="00656A19" w:rsidRPr="00ED4A12" w:rsidRDefault="00656A19" w:rsidP="00861073">
      <w:pPr>
        <w:pStyle w:val="Nom"/>
      </w:pPr>
      <w:r w:rsidRPr="00ED4A12">
        <w:t>Michel RUMEAU</w:t>
      </w:r>
    </w:p>
    <w:p w:rsidR="007856C9" w:rsidRDefault="00656A19" w:rsidP="00673184">
      <w:r>
        <w:t>Tout le monde peut disposer d’une chaîne de mesure relativement classique. Si on veut d</w:t>
      </w:r>
      <w:r w:rsidR="009E409D">
        <w:t>évelopper une analyse par ondele</w:t>
      </w:r>
      <w:r>
        <w:t xml:space="preserve">tte, </w:t>
      </w:r>
      <w:r w:rsidR="00983500">
        <w:t xml:space="preserve">les constructeurs vendent du matériel, mais </w:t>
      </w:r>
      <w:r>
        <w:t xml:space="preserve">sans raccordement avec d’autres mesures. Le point est donc réservé à la recherche, pour le moment. </w:t>
      </w:r>
      <w:r w:rsidR="007856C9">
        <w:br w:type="page"/>
      </w:r>
    </w:p>
    <w:p w:rsidR="00673184" w:rsidRDefault="008C0448" w:rsidP="007856C9">
      <w:pPr>
        <w:pStyle w:val="Titre2"/>
      </w:pPr>
      <w:bookmarkStart w:id="11" w:name="_Toc468260430"/>
      <w:r>
        <w:lastRenderedPageBreak/>
        <w:t>Phénoménologie des basses fréquences d’origine musicale</w:t>
      </w:r>
      <w:bookmarkEnd w:id="11"/>
    </w:p>
    <w:p w:rsidR="008C0448" w:rsidRDefault="008C0448" w:rsidP="008C0448">
      <w:pPr>
        <w:pStyle w:val="Titre3"/>
      </w:pPr>
      <w:bookmarkStart w:id="12" w:name="_Toc468260431"/>
      <w:r>
        <w:t>D</w:t>
      </w:r>
      <w:r w:rsidR="002254BA">
        <w:t>avid</w:t>
      </w:r>
      <w:r>
        <w:t xml:space="preserve"> ROUSSEAU</w:t>
      </w:r>
      <w:bookmarkEnd w:id="12"/>
    </w:p>
    <w:p w:rsidR="008C0448" w:rsidRDefault="008C0448" w:rsidP="008C0448">
      <w:pPr>
        <w:pStyle w:val="Titre4"/>
      </w:pPr>
    </w:p>
    <w:p w:rsidR="008C0448" w:rsidRDefault="00241570" w:rsidP="008C0448">
      <w:r>
        <w:t xml:space="preserve">J’ai créé des systèmes de mesure pour obtenir une visualisation de ce que j’entends, </w:t>
      </w:r>
      <w:r w:rsidR="00983500">
        <w:t>pour en vérifier la cohérence</w:t>
      </w:r>
      <w:r>
        <w:t xml:space="preserve">. </w:t>
      </w:r>
    </w:p>
    <w:p w:rsidR="00241570" w:rsidRDefault="00241570" w:rsidP="008C0448">
      <w:r>
        <w:t>Les capacités technologiques en termes de génération de grave ont beaucoup évolué, avec des haut-parleurs qui tiennent maintenant 2 500</w:t>
      </w:r>
      <w:r w:rsidR="001D52E3">
        <w:t> </w:t>
      </w:r>
      <w:r>
        <w:t xml:space="preserve">W, voire 5000, contre 35 en 1975. </w:t>
      </w:r>
    </w:p>
    <w:p w:rsidR="00241570" w:rsidRDefault="00241570" w:rsidP="00241570">
      <w:r>
        <w:t>Les musiques ont évolué, avec une compil techno avec 15</w:t>
      </w:r>
      <w:r w:rsidR="001D52E3">
        <w:t> </w:t>
      </w:r>
      <w:r>
        <w:t>dB de plus à 31</w:t>
      </w:r>
      <w:r w:rsidR="001D52E3">
        <w:t> </w:t>
      </w:r>
      <w:r>
        <w:t xml:space="preserve">hertz que </w:t>
      </w:r>
      <w:r w:rsidRPr="00A44F08">
        <w:rPr>
          <w:i/>
        </w:rPr>
        <w:t>Money</w:t>
      </w:r>
      <w:r>
        <w:t xml:space="preserve">, de Pink Floyd, et 11 </w:t>
      </w:r>
      <w:r w:rsidR="00A44F08">
        <w:t xml:space="preserve">de plus </w:t>
      </w:r>
      <w:r>
        <w:t>en 63</w:t>
      </w:r>
      <w:r w:rsidR="001D52E3">
        <w:t> </w:t>
      </w:r>
      <w:r>
        <w:t>hertz. Tous les concepts se retrouvent faussés par les proportions de basse</w:t>
      </w:r>
      <w:r w:rsidR="000A7C3B">
        <w:t xml:space="preserve">s </w:t>
      </w:r>
      <w:r>
        <w:t xml:space="preserve">maintenant utilisées. Avec </w:t>
      </w:r>
      <w:r w:rsidR="00A44F08">
        <w:t>1</w:t>
      </w:r>
      <w:r>
        <w:t>25</w:t>
      </w:r>
      <w:r w:rsidR="001D52E3">
        <w:t> </w:t>
      </w:r>
      <w:r>
        <w:t>dB à 63</w:t>
      </w:r>
      <w:r w:rsidR="001D52E3">
        <w:t> </w:t>
      </w:r>
      <w:r>
        <w:t>hertz, l’essentiel de l’énergie réside dans les basses fréquences. La fréquence de coupure basse est à 25</w:t>
      </w:r>
      <w:r w:rsidR="001D52E3">
        <w:t> </w:t>
      </w:r>
      <w:r>
        <w:t>hertz pour les haut</w:t>
      </w:r>
      <w:r w:rsidR="000A7C3B">
        <w:t>-</w:t>
      </w:r>
      <w:r>
        <w:t xml:space="preserve">parleurs. Les ingénieurs du son déplacent les fréquences dans l’infra puisqu’elles sont mieux perçues par le public. De très gros niveaux sont donc enregistrés en </w:t>
      </w:r>
      <w:proofErr w:type="spellStart"/>
      <w:r>
        <w:t>infragraves</w:t>
      </w:r>
      <w:proofErr w:type="spellEnd"/>
      <w:r>
        <w:t>, en 31</w:t>
      </w:r>
      <w:r w:rsidR="001D52E3">
        <w:t> </w:t>
      </w:r>
      <w:r>
        <w:t>ou 40</w:t>
      </w:r>
      <w:r w:rsidR="001D52E3">
        <w:t> </w:t>
      </w:r>
      <w:r>
        <w:t xml:space="preserve">hertz. Les niveaux sonores actuellement utilisés en sonorisation à la console </w:t>
      </w:r>
      <w:r w:rsidR="00027E51">
        <w:t>varient</w:t>
      </w:r>
      <w:r>
        <w:t xml:space="preserve"> de 98 à 105</w:t>
      </w:r>
      <w:r w:rsidR="00027E51">
        <w:t xml:space="preserve"> en </w:t>
      </w:r>
      <w:proofErr w:type="spellStart"/>
      <w:r w:rsidR="00027E51">
        <w:t>dBA</w:t>
      </w:r>
      <w:proofErr w:type="spellEnd"/>
      <w:r w:rsidR="007F0E3C">
        <w:t xml:space="preserve"> et de 115 à 125 en </w:t>
      </w:r>
      <w:proofErr w:type="spellStart"/>
      <w:r w:rsidR="007F0E3C">
        <w:t>dBC</w:t>
      </w:r>
      <w:proofErr w:type="spellEnd"/>
      <w:r w:rsidR="00027E51">
        <w:t xml:space="preserve">. Le 105 </w:t>
      </w:r>
      <w:proofErr w:type="gramStart"/>
      <w:r w:rsidR="00027E51">
        <w:t>est</w:t>
      </w:r>
      <w:proofErr w:type="gramEnd"/>
      <w:r w:rsidR="00027E51">
        <w:t xml:space="preserve"> mieux respecté, car le </w:t>
      </w:r>
      <w:proofErr w:type="spellStart"/>
      <w:r w:rsidR="00027E51">
        <w:t>d</w:t>
      </w:r>
      <w:r>
        <w:t>BA</w:t>
      </w:r>
      <w:proofErr w:type="spellEnd"/>
      <w:r>
        <w:t xml:space="preserve"> génère une douleur, contrairement aux basses fréquences. </w:t>
      </w:r>
    </w:p>
    <w:p w:rsidR="00241570" w:rsidRDefault="007F0E3C" w:rsidP="00241570">
      <w:r>
        <w:t>J’ai réalisé u</w:t>
      </w:r>
      <w:r w:rsidR="00241570">
        <w:t xml:space="preserve">ne cinquantaine de mesures </w:t>
      </w:r>
      <w:r>
        <w:t>pour étudier</w:t>
      </w:r>
      <w:r w:rsidR="00241570">
        <w:t xml:space="preserve"> les problèmes liés à la position physique du point de mesurage et la cartographie des niveaux sonores. L’écart type et de 3,9</w:t>
      </w:r>
      <w:r w:rsidR="001D52E3">
        <w:t> </w:t>
      </w:r>
      <w:r w:rsidR="00241570">
        <w:t>dB sur une octave en 63</w:t>
      </w:r>
      <w:r w:rsidR="001D52E3">
        <w:t> </w:t>
      </w:r>
      <w:r w:rsidR="00241570">
        <w:t xml:space="preserve">hertz en émission. La bonne solution consiste à effectuer la mesure en plusieurs points. </w:t>
      </w:r>
    </w:p>
    <w:p w:rsidR="005A0703" w:rsidRDefault="00241570" w:rsidP="005A0703">
      <w:r>
        <w:t xml:space="preserve">Une cartographie réalisée dans une salle de spectacle, à Paris, </w:t>
      </w:r>
      <w:r w:rsidR="005A0703">
        <w:t>montre l</w:t>
      </w:r>
      <w:r w:rsidR="007F0E3C">
        <w:t>’écart</w:t>
      </w:r>
      <w:r w:rsidR="005A0703">
        <w:t xml:space="preserve"> maximum et minimum en fonction de la position, avec une différence de 30</w:t>
      </w:r>
      <w:r w:rsidR="001D52E3">
        <w:t> </w:t>
      </w:r>
      <w:r w:rsidR="005A0703">
        <w:t>dB à 56,3</w:t>
      </w:r>
      <w:r w:rsidR="001D52E3">
        <w:t> </w:t>
      </w:r>
      <w:r w:rsidR="005A0703">
        <w:t xml:space="preserve">hertz par exemple. </w:t>
      </w:r>
      <w:r w:rsidR="00D938A3">
        <w:t>Les cartes ne sont pas superposables selon les fréquences, ce qui montre que l</w:t>
      </w:r>
      <w:r w:rsidR="005A0703">
        <w:t>a pièce ne se comporte pas de la mêm</w:t>
      </w:r>
      <w:r w:rsidR="00AA0487">
        <w:t xml:space="preserve">e manière selon les fréquences et </w:t>
      </w:r>
      <w:r w:rsidR="005A0703">
        <w:t>prouve la nécessité de multiplier les mesures. L’écart type diminue avec le nombre de points pris pour calculer la moyenne. Sur une seule mesure, la variance est de 14</w:t>
      </w:r>
      <w:r w:rsidR="001D52E3">
        <w:t> </w:t>
      </w:r>
      <w:r w:rsidR="005A0703">
        <w:t>dB. A partir de cinq points de mesure à 63</w:t>
      </w:r>
      <w:r w:rsidR="001D52E3">
        <w:t> </w:t>
      </w:r>
      <w:r w:rsidR="005A0703">
        <w:t>hertz, la variance passe à 2</w:t>
      </w:r>
      <w:r w:rsidR="001D52E3">
        <w:t> </w:t>
      </w:r>
      <w:r w:rsidR="005A0703">
        <w:t xml:space="preserve">dB. Ceci revient à faire un </w:t>
      </w:r>
      <w:proofErr w:type="spellStart"/>
      <w:r w:rsidR="005A0703">
        <w:t>moyennage</w:t>
      </w:r>
      <w:proofErr w:type="spellEnd"/>
      <w:r w:rsidR="005A0703">
        <w:t xml:space="preserve"> dans l’espace. La mesure dans l’angle est intéressante en détection et en recherche d’optimisation, pas en </w:t>
      </w:r>
      <w:r w:rsidR="00A24EB3">
        <w:t xml:space="preserve">qualification du résultat. </w:t>
      </w:r>
      <w:r w:rsidR="005A0703">
        <w:t>Ces mesures ont été réalisées dans une pièce de 12</w:t>
      </w:r>
      <w:r w:rsidR="001D52E3">
        <w:t> </w:t>
      </w:r>
      <w:r w:rsidR="005A0703">
        <w:t xml:space="preserve">mètres carrés, en réception. </w:t>
      </w:r>
    </w:p>
    <w:p w:rsidR="005A0703" w:rsidRDefault="005A0703" w:rsidP="005A0703">
      <w:r>
        <w:t>Si cinq mesures sont réalisées, l’écart type est le même à 63</w:t>
      </w:r>
      <w:r w:rsidR="001D52E3">
        <w:t> </w:t>
      </w:r>
      <w:r>
        <w:t>hertz qu’à 125</w:t>
      </w:r>
      <w:r w:rsidR="001D52E3">
        <w:t> </w:t>
      </w:r>
      <w:r>
        <w:t xml:space="preserve">hertz. </w:t>
      </w:r>
    </w:p>
    <w:p w:rsidR="005A0703" w:rsidRPr="00515202" w:rsidRDefault="005A0703" w:rsidP="00861073">
      <w:pPr>
        <w:pStyle w:val="Nom"/>
      </w:pPr>
      <w:r w:rsidRPr="00515202">
        <w:t>Pierre POUBEAU</w:t>
      </w:r>
    </w:p>
    <w:p w:rsidR="005A0703" w:rsidRDefault="005A0703" w:rsidP="005A0703">
      <w:r>
        <w:t xml:space="preserve">Qu’était le signal émis ? </w:t>
      </w:r>
    </w:p>
    <w:p w:rsidR="005A0703" w:rsidRPr="00986593" w:rsidRDefault="005A0703" w:rsidP="00861073">
      <w:pPr>
        <w:pStyle w:val="Nom"/>
      </w:pPr>
      <w:r w:rsidRPr="00986593">
        <w:t xml:space="preserve">David ROUSSEAU </w:t>
      </w:r>
    </w:p>
    <w:p w:rsidR="005A0703" w:rsidRDefault="005A0703" w:rsidP="005A0703">
      <w:r>
        <w:t xml:space="preserve">De la musique, avec des bruits musicaux passés séquentiellement par fréquence, et du bruit rose. L’objectif était de voir que cinq points de mesure suffisaient. </w:t>
      </w:r>
    </w:p>
    <w:p w:rsidR="005A0703" w:rsidRPr="00515202" w:rsidRDefault="005A0703" w:rsidP="00861073">
      <w:pPr>
        <w:pStyle w:val="Nom"/>
      </w:pPr>
      <w:r w:rsidRPr="00515202">
        <w:t>Pierre POUBEAU</w:t>
      </w:r>
    </w:p>
    <w:p w:rsidR="005A0703" w:rsidRDefault="005A0703" w:rsidP="005A0703">
      <w:r>
        <w:t xml:space="preserve">Avec uniquement du bruit rose, même filtré, combien de points faut-il ? </w:t>
      </w:r>
    </w:p>
    <w:p w:rsidR="005A0703" w:rsidRPr="00986593" w:rsidRDefault="005A0703" w:rsidP="00861073">
      <w:pPr>
        <w:pStyle w:val="Nom"/>
      </w:pPr>
      <w:r w:rsidRPr="00986593">
        <w:t xml:space="preserve">David ROUSSEAU </w:t>
      </w:r>
    </w:p>
    <w:p w:rsidR="005A0703" w:rsidRDefault="005A0703" w:rsidP="005A0703">
      <w:r>
        <w:t xml:space="preserve">Le même nombre. </w:t>
      </w:r>
      <w:r w:rsidR="00A24EB3">
        <w:t>I</w:t>
      </w:r>
      <w:r>
        <w:t>l faut 2 000</w:t>
      </w:r>
      <w:r w:rsidR="001D52E3">
        <w:t> </w:t>
      </w:r>
      <w:r>
        <w:t>fois plus de puissance avec un bruit rose</w:t>
      </w:r>
      <w:r w:rsidR="00A24EB3">
        <w:t xml:space="preserve"> qu’avec un </w:t>
      </w:r>
      <w:proofErr w:type="spellStart"/>
      <w:r w:rsidR="00A24EB3">
        <w:t>sweep</w:t>
      </w:r>
      <w:proofErr w:type="spellEnd"/>
      <w:r>
        <w:t xml:space="preserve">. </w:t>
      </w:r>
    </w:p>
    <w:p w:rsidR="005A0703" w:rsidRDefault="005A0703" w:rsidP="00C8269C">
      <w:r>
        <w:lastRenderedPageBreak/>
        <w:t>L’ava</w:t>
      </w:r>
      <w:r w:rsidR="003836CD">
        <w:t>ntage d’envoyer des signaux off/</w:t>
      </w:r>
      <w:r>
        <w:t xml:space="preserve">on est de voir si </w:t>
      </w:r>
      <w:r w:rsidR="003836CD">
        <w:t>les mêmes données sont récupérées à la réception</w:t>
      </w:r>
      <w:r w:rsidR="00C8269C">
        <w:t xml:space="preserve">, </w:t>
      </w:r>
      <w:r w:rsidR="003836CD">
        <w:t>d’observer l’émergence</w:t>
      </w:r>
      <w:r w:rsidR="00C8269C">
        <w:t xml:space="preserve"> et de voir si les mesures sont bien identiques</w:t>
      </w:r>
      <w:r>
        <w:t xml:space="preserve">, ce qui donne un indice de fiabilité à la mesure. </w:t>
      </w:r>
    </w:p>
    <w:p w:rsidR="005A0703" w:rsidRPr="00C50CF3" w:rsidRDefault="005A0703" w:rsidP="00861073">
      <w:pPr>
        <w:pStyle w:val="Nom"/>
      </w:pPr>
      <w:r w:rsidRPr="00C50CF3">
        <w:t>Marc DUHIL</w:t>
      </w:r>
    </w:p>
    <w:p w:rsidR="005A0703" w:rsidRDefault="005A0703" w:rsidP="005A0703">
      <w:r>
        <w:t xml:space="preserve">Quelle est l’échelle temporelle ? </w:t>
      </w:r>
    </w:p>
    <w:p w:rsidR="005A0703" w:rsidRPr="00986593" w:rsidRDefault="005A0703" w:rsidP="00861073">
      <w:pPr>
        <w:pStyle w:val="Nom"/>
      </w:pPr>
      <w:r w:rsidRPr="00986593">
        <w:t xml:space="preserve">David ROUSSEAU </w:t>
      </w:r>
    </w:p>
    <w:p w:rsidR="005A0703" w:rsidRDefault="005A0703" w:rsidP="005A0703">
      <w:r>
        <w:t>Je fais des cycles de 15</w:t>
      </w:r>
      <w:r w:rsidR="001D52E3">
        <w:t> </w:t>
      </w:r>
      <w:r>
        <w:t>secondes, jamais de plus de 30</w:t>
      </w:r>
      <w:r w:rsidR="001D52E3">
        <w:t> </w:t>
      </w:r>
      <w:r>
        <w:t xml:space="preserve">secondes. </w:t>
      </w:r>
    </w:p>
    <w:p w:rsidR="005A0703" w:rsidRDefault="005A0703" w:rsidP="005A0703">
      <w:pPr>
        <w:pStyle w:val="Nom"/>
      </w:pPr>
      <w:r w:rsidRPr="007E472E">
        <w:t xml:space="preserve">Emmanuel CHELOTTI </w:t>
      </w:r>
    </w:p>
    <w:p w:rsidR="005A0703" w:rsidRDefault="005A0703" w:rsidP="005A0703">
      <w:r>
        <w:t xml:space="preserve">Vous utilisez cette méthode quand vous ne mettez pas d’oreille à la réception ? </w:t>
      </w:r>
      <w:r w:rsidR="00DD0B29">
        <w:t xml:space="preserve">On voit qu’un signal est perturbé à la réception. </w:t>
      </w:r>
    </w:p>
    <w:p w:rsidR="00DD0B29" w:rsidRPr="00986593" w:rsidRDefault="00DD0B29" w:rsidP="00861073">
      <w:pPr>
        <w:pStyle w:val="Nom"/>
      </w:pPr>
      <w:r w:rsidRPr="00986593">
        <w:t xml:space="preserve">David ROUSSEAU </w:t>
      </w:r>
    </w:p>
    <w:p w:rsidR="00DD0B29" w:rsidRDefault="00DD0B29" w:rsidP="005A0703">
      <w:r>
        <w:t xml:space="preserve">Ceci permet de faire des moyennes en sélectionnant les mesures les plus cohérentes. </w:t>
      </w:r>
    </w:p>
    <w:p w:rsidR="00DD0B29" w:rsidRDefault="00DD0B29" w:rsidP="005A0703">
      <w:r>
        <w:t>Une autre technique pour estimer un isolement consiste à enregistrer le niveau à l’émission puis la réception dans deux appartements. Un traitement statistique est ensuite réalisé, en prenant les points les plus bruyants, sur une heure de concert, pour calculer l’isolement sur ces points. Une courbe de statistique permet ensuite d’observer le nombre d’occurrence</w:t>
      </w:r>
      <w:r w:rsidR="000A7C3B">
        <w:t xml:space="preserve">s </w:t>
      </w:r>
      <w:r>
        <w:t xml:space="preserve">où la valeur a été enregistrée en isolement. Ceci permet de voir si le pic est espacé. </w:t>
      </w:r>
    </w:p>
    <w:p w:rsidR="00DD0B29" w:rsidRPr="002E19FA" w:rsidRDefault="00DD0B29" w:rsidP="00861073">
      <w:pPr>
        <w:pStyle w:val="Nom"/>
      </w:pPr>
      <w:proofErr w:type="spellStart"/>
      <w:r w:rsidRPr="002E19FA">
        <w:t>Eric</w:t>
      </w:r>
      <w:proofErr w:type="spellEnd"/>
      <w:r w:rsidRPr="002E19FA">
        <w:t xml:space="preserve"> VIVIE </w:t>
      </w:r>
    </w:p>
    <w:p w:rsidR="00DD0B29" w:rsidRDefault="00DD0B29" w:rsidP="005A0703">
      <w:r>
        <w:t xml:space="preserve">Je fais les isolements en ne retenant que les </w:t>
      </w:r>
      <w:r w:rsidRPr="00C8269C">
        <w:t>L10</w:t>
      </w:r>
      <w:r w:rsidR="00221981">
        <w:t>.</w:t>
      </w:r>
      <w:r>
        <w:t xml:space="preserve">  </w:t>
      </w:r>
    </w:p>
    <w:p w:rsidR="00DD0B29" w:rsidRPr="00986593" w:rsidRDefault="00DD0B29" w:rsidP="00861073">
      <w:pPr>
        <w:pStyle w:val="Nom"/>
      </w:pPr>
      <w:r w:rsidRPr="00986593">
        <w:t xml:space="preserve">David ROUSSEAU </w:t>
      </w:r>
    </w:p>
    <w:p w:rsidR="00DD0B29" w:rsidRDefault="00DD0B29" w:rsidP="005A0703">
      <w:r>
        <w:t xml:space="preserve">Je me sers en plus la cohérence temporelle pour évacuer les parasites. </w:t>
      </w:r>
    </w:p>
    <w:p w:rsidR="00DD0B29" w:rsidRPr="00515202" w:rsidRDefault="00DD0B29" w:rsidP="00861073">
      <w:pPr>
        <w:pStyle w:val="Nom"/>
      </w:pPr>
      <w:r w:rsidRPr="00515202">
        <w:t>Pierre POUBEAU</w:t>
      </w:r>
    </w:p>
    <w:p w:rsidR="00DD0B29" w:rsidRDefault="00DD0B29" w:rsidP="005A0703">
      <w:r>
        <w:t xml:space="preserve">Cette analyse est-elle faite par tiers d’octave ? </w:t>
      </w:r>
    </w:p>
    <w:p w:rsidR="00DD0B29" w:rsidRPr="00986593" w:rsidRDefault="00DD0B29" w:rsidP="00861073">
      <w:pPr>
        <w:pStyle w:val="Nom"/>
      </w:pPr>
      <w:r w:rsidRPr="00986593">
        <w:t xml:space="preserve">David ROUSSEAU </w:t>
      </w:r>
    </w:p>
    <w:p w:rsidR="00DD0B29" w:rsidRDefault="00DD0B29" w:rsidP="005A0703">
      <w:r>
        <w:t xml:space="preserve">Oui. </w:t>
      </w:r>
    </w:p>
    <w:p w:rsidR="00DD0B29" w:rsidRPr="007E472E" w:rsidRDefault="00DD0B29" w:rsidP="00861073">
      <w:pPr>
        <w:pStyle w:val="Nom"/>
      </w:pPr>
      <w:r w:rsidRPr="007E472E">
        <w:t xml:space="preserve">Emmanuel CHELOTTI </w:t>
      </w:r>
    </w:p>
    <w:p w:rsidR="005A0703" w:rsidRDefault="00DD0B29" w:rsidP="005A0703">
      <w:r>
        <w:t xml:space="preserve">Avez-vous comparé l’isolement obtenu dans un concert et d’autres isolements ? </w:t>
      </w:r>
    </w:p>
    <w:p w:rsidR="00DD0B29" w:rsidRPr="00986593" w:rsidRDefault="00DD0B29" w:rsidP="00861073">
      <w:pPr>
        <w:pStyle w:val="Nom"/>
      </w:pPr>
      <w:r w:rsidRPr="00986593">
        <w:t xml:space="preserve">David ROUSSEAU </w:t>
      </w:r>
    </w:p>
    <w:p w:rsidR="00DD0B29" w:rsidRDefault="00DD0B29" w:rsidP="005A0703">
      <w:r>
        <w:t>Oui. La précision est meilleure lorsque la courbe de Gauss est resserrée. Dans les festivals importants, cette méthode permet d’utiliser l’énergie fournie sans être intrusi</w:t>
      </w:r>
      <w:r w:rsidR="000A7C3B">
        <w:t>ve</w:t>
      </w:r>
      <w:r>
        <w:t xml:space="preserve"> vis-à-vis du sonorisateur. </w:t>
      </w:r>
    </w:p>
    <w:p w:rsidR="00DD0B29" w:rsidRPr="007E472E" w:rsidRDefault="00DD0B29" w:rsidP="00861073">
      <w:pPr>
        <w:pStyle w:val="Nom"/>
      </w:pPr>
      <w:r w:rsidRPr="007E472E">
        <w:t xml:space="preserve">Emmanuel CHELOTTI </w:t>
      </w:r>
    </w:p>
    <w:p w:rsidR="00DD0B29" w:rsidRDefault="00DD0B29" w:rsidP="005A0703">
      <w:r>
        <w:t>Le caract</w:t>
      </w:r>
      <w:r w:rsidR="001D52E3">
        <w:t>ère</w:t>
      </w:r>
      <w:r>
        <w:t xml:space="preserve"> impulsionnel de la source n’a donc pas d’impact sur </w:t>
      </w:r>
      <w:r w:rsidR="008E5982">
        <w:t xml:space="preserve">le résultat de l’isolement. </w:t>
      </w:r>
    </w:p>
    <w:p w:rsidR="00DD0B29" w:rsidRPr="00BA4827" w:rsidRDefault="00DD0B29" w:rsidP="00861073">
      <w:pPr>
        <w:pStyle w:val="Nom"/>
      </w:pPr>
      <w:r w:rsidRPr="00BA4827">
        <w:t>Alain CHAMBOISSIER</w:t>
      </w:r>
    </w:p>
    <w:p w:rsidR="00DD0B29" w:rsidRDefault="00DD0B29" w:rsidP="005A0703">
      <w:r>
        <w:t xml:space="preserve">Le rose est toujours meilleur. </w:t>
      </w:r>
    </w:p>
    <w:p w:rsidR="00DD0B29" w:rsidRPr="00986593" w:rsidRDefault="00DD0B29" w:rsidP="00861073">
      <w:pPr>
        <w:pStyle w:val="Nom"/>
      </w:pPr>
      <w:r w:rsidRPr="00986593">
        <w:lastRenderedPageBreak/>
        <w:t xml:space="preserve">David ROUSSEAU </w:t>
      </w:r>
    </w:p>
    <w:p w:rsidR="00DD0B29" w:rsidRDefault="00DD0B29" w:rsidP="00DD0B29">
      <w:r>
        <w:t>Sur des fréquences pures, le raisonnement serait le même en bandes fines. </w:t>
      </w:r>
    </w:p>
    <w:p w:rsidR="00DD0B29" w:rsidRPr="00515202" w:rsidRDefault="00DD0B29" w:rsidP="00861073">
      <w:pPr>
        <w:pStyle w:val="Nom"/>
      </w:pPr>
      <w:r w:rsidRPr="00515202">
        <w:t>Pierre POUBEAU</w:t>
      </w:r>
    </w:p>
    <w:p w:rsidR="00DD0B29" w:rsidRPr="005A0703" w:rsidRDefault="00DD0B29" w:rsidP="005A0703">
      <w:r>
        <w:t xml:space="preserve">La durée de corrélation n’est pas forcément la même sur toutes les bandes. </w:t>
      </w:r>
    </w:p>
    <w:p w:rsidR="00DD0B29" w:rsidRPr="00986593" w:rsidRDefault="00DD0B29" w:rsidP="00861073">
      <w:pPr>
        <w:pStyle w:val="Nom"/>
      </w:pPr>
      <w:r w:rsidRPr="00986593">
        <w:t xml:space="preserve">David ROUSSEAU </w:t>
      </w:r>
    </w:p>
    <w:p w:rsidR="005A0703" w:rsidRDefault="00DD0B29" w:rsidP="005A0703">
      <w:r>
        <w:t xml:space="preserve">Le </w:t>
      </w:r>
      <w:proofErr w:type="spellStart"/>
      <w:r>
        <w:t>sweep</w:t>
      </w:r>
      <w:proofErr w:type="spellEnd"/>
      <w:r>
        <w:t xml:space="preserve"> permet d’utiliser des algorithmes </w:t>
      </w:r>
    </w:p>
    <w:p w:rsidR="005A0703" w:rsidRDefault="00DD0B29" w:rsidP="005A0703">
      <w:r>
        <w:t>Avec un bruit rose, l’énergie est répartie sur toute la bande. L’utilisation d’un sinus donne lieu à 26</w:t>
      </w:r>
      <w:r w:rsidR="001D52E3">
        <w:t> </w:t>
      </w:r>
      <w:r>
        <w:t xml:space="preserve">dB de plus. Il vaut donc mieux concentrer l’énergie sur une fréquence, plutôt que l’étaler. </w:t>
      </w:r>
    </w:p>
    <w:p w:rsidR="00DD0B29" w:rsidRDefault="00DD0B29" w:rsidP="005A0703">
      <w:r>
        <w:t xml:space="preserve">Le repliement temporel permet d’envoyer de l’énergie sur un temps long puis de la remettre sur une seconde au lieu de 10 000, obtenant un </w:t>
      </w:r>
      <w:proofErr w:type="spellStart"/>
      <w:r>
        <w:t>sweep</w:t>
      </w:r>
      <w:proofErr w:type="spellEnd"/>
      <w:r>
        <w:t xml:space="preserve"> maximisé en énergie. </w:t>
      </w:r>
      <w:r w:rsidR="00EB5FD1">
        <w:t xml:space="preserve">Cette technique améliore le rapport signal sur bruit. Sur un </w:t>
      </w:r>
      <w:proofErr w:type="spellStart"/>
      <w:r w:rsidR="00EB5FD1">
        <w:t>sweep</w:t>
      </w:r>
      <w:proofErr w:type="spellEnd"/>
      <w:r w:rsidR="00EB5FD1">
        <w:t xml:space="preserve"> de 48</w:t>
      </w:r>
      <w:r w:rsidR="001D52E3">
        <w:t> </w:t>
      </w:r>
      <w:r w:rsidR="00EB5FD1">
        <w:t>secondes, on gagne 34</w:t>
      </w:r>
      <w:r w:rsidR="001D52E3">
        <w:t> </w:t>
      </w:r>
      <w:r w:rsidR="00EB5FD1">
        <w:t xml:space="preserve">décibels. </w:t>
      </w:r>
    </w:p>
    <w:p w:rsidR="00EB5FD1" w:rsidRPr="007E472E" w:rsidRDefault="00EB5FD1" w:rsidP="00861073">
      <w:pPr>
        <w:pStyle w:val="Nom"/>
      </w:pPr>
      <w:r w:rsidRPr="007E472E">
        <w:t xml:space="preserve">Emmanuel CHELOTTI </w:t>
      </w:r>
    </w:p>
    <w:p w:rsidR="00EB5FD1" w:rsidRDefault="00EB5FD1" w:rsidP="005A0703">
      <w:r>
        <w:t xml:space="preserve">Vous l’utilisez à quelle occasion ? </w:t>
      </w:r>
    </w:p>
    <w:p w:rsidR="00EB5FD1" w:rsidRPr="00986593" w:rsidRDefault="00EB5FD1" w:rsidP="00861073">
      <w:pPr>
        <w:pStyle w:val="Nom"/>
      </w:pPr>
      <w:r w:rsidRPr="00986593">
        <w:t xml:space="preserve">David ROUSSEAU </w:t>
      </w:r>
    </w:p>
    <w:p w:rsidR="00EB5FD1" w:rsidRDefault="00EB5FD1" w:rsidP="005A0703">
      <w:r>
        <w:t xml:space="preserve">Dès que je n’arrive pas à obtenir une émergence significative. </w:t>
      </w:r>
    </w:p>
    <w:p w:rsidR="00EB5FD1" w:rsidRDefault="00EB5FD1" w:rsidP="005A0703">
      <w:r>
        <w:t>Plus la durée du signal est importante, plus le gain l’est. Si vous voulez gagner 3</w:t>
      </w:r>
      <w:r w:rsidR="001D52E3">
        <w:t> </w:t>
      </w:r>
      <w:r w:rsidR="00221981">
        <w:t>décibels</w:t>
      </w:r>
      <w:r>
        <w:t>, vous pouvez le faire en 3</w:t>
      </w:r>
      <w:r w:rsidR="001D52E3">
        <w:t> </w:t>
      </w:r>
      <w:r>
        <w:t>secondes. Il faut sinon 48</w:t>
      </w:r>
      <w:r w:rsidR="001D52E3">
        <w:t> </w:t>
      </w:r>
      <w:r>
        <w:t>secondes pour gagner 34</w:t>
      </w:r>
      <w:r w:rsidR="001D52E3">
        <w:t> </w:t>
      </w:r>
      <w:r>
        <w:t xml:space="preserve">décibels. </w:t>
      </w:r>
    </w:p>
    <w:p w:rsidR="00EB5FD1" w:rsidRPr="00ED4A12" w:rsidRDefault="00EB5FD1" w:rsidP="00861073">
      <w:pPr>
        <w:pStyle w:val="Nom"/>
      </w:pPr>
      <w:r w:rsidRPr="00ED4A12">
        <w:t>Michel RUMEAU</w:t>
      </w:r>
    </w:p>
    <w:p w:rsidR="00EB5FD1" w:rsidRDefault="00EB5FD1" w:rsidP="005A0703">
      <w:r>
        <w:t xml:space="preserve">L’exemple donné vaut dans un cas sans perturbation. </w:t>
      </w:r>
    </w:p>
    <w:p w:rsidR="00EB5FD1" w:rsidRPr="00515202" w:rsidRDefault="00EB5FD1" w:rsidP="00861073">
      <w:pPr>
        <w:pStyle w:val="Nom"/>
      </w:pPr>
      <w:r w:rsidRPr="00515202">
        <w:t>Pierre POUBEAU</w:t>
      </w:r>
    </w:p>
    <w:p w:rsidR="00EB5FD1" w:rsidRDefault="00EB5FD1" w:rsidP="005A0703">
      <w:r>
        <w:t>Avec 34</w:t>
      </w:r>
      <w:r w:rsidR="001D52E3">
        <w:t> </w:t>
      </w:r>
      <w:r>
        <w:t xml:space="preserve">décibels gagnés, on s’affranchit des bruits de fond. </w:t>
      </w:r>
    </w:p>
    <w:p w:rsidR="00EB5FD1" w:rsidRPr="00ED4A12" w:rsidRDefault="00EB5FD1" w:rsidP="00861073">
      <w:pPr>
        <w:pStyle w:val="Nom"/>
      </w:pPr>
      <w:r w:rsidRPr="00ED4A12">
        <w:t>Michel RUMEAU</w:t>
      </w:r>
    </w:p>
    <w:p w:rsidR="00EB5FD1" w:rsidRDefault="00EB5FD1" w:rsidP="005A0703">
      <w:r>
        <w:t xml:space="preserve">Sur la partie basse qui est présentée comme un intérêt, je ne vois pas des courbes similaires. </w:t>
      </w:r>
    </w:p>
    <w:p w:rsidR="00EB5FD1" w:rsidRPr="00986593" w:rsidRDefault="00EB5FD1" w:rsidP="00861073">
      <w:pPr>
        <w:pStyle w:val="Nom"/>
      </w:pPr>
      <w:r w:rsidRPr="00986593">
        <w:t xml:space="preserve">David ROUSSEAU </w:t>
      </w:r>
    </w:p>
    <w:p w:rsidR="00EB5FD1" w:rsidRDefault="00EB5FD1" w:rsidP="005A0703">
      <w:r>
        <w:t>On diminue l’énergie. Quand on est à zéro, la modification sur la courbe de réponse est nulle. Sur le bruit rose, à partir de 30</w:t>
      </w:r>
      <w:r w:rsidR="001D52E3">
        <w:t> </w:t>
      </w:r>
      <w:r>
        <w:t xml:space="preserve">décibels d’atténuation, le bruit rose varie en termes de courbe de réponse alors que le bruit en </w:t>
      </w:r>
      <w:proofErr w:type="spellStart"/>
      <w:r>
        <w:t>sweep</w:t>
      </w:r>
      <w:proofErr w:type="spellEnd"/>
      <w:r>
        <w:t xml:space="preserve"> est bruité beaucoup plus tard. Le </w:t>
      </w:r>
      <w:proofErr w:type="spellStart"/>
      <w:r>
        <w:t>sweep</w:t>
      </w:r>
      <w:proofErr w:type="spellEnd"/>
      <w:r>
        <w:t xml:space="preserve"> n’est pas intuitif. </w:t>
      </w:r>
    </w:p>
    <w:p w:rsidR="00EB5FD1" w:rsidRPr="00ED4A12" w:rsidRDefault="00EB5FD1" w:rsidP="00861073">
      <w:pPr>
        <w:pStyle w:val="Nom"/>
      </w:pPr>
      <w:r w:rsidRPr="00ED4A12">
        <w:t>Michel RUMEAU</w:t>
      </w:r>
    </w:p>
    <w:p w:rsidR="00EB5FD1" w:rsidRDefault="00EB5FD1" w:rsidP="005A0703">
      <w:r>
        <w:t xml:space="preserve">Faire le test sur une </w:t>
      </w:r>
      <w:r w:rsidR="001D52E3">
        <w:t>puissance</w:t>
      </w:r>
      <w:r>
        <w:t xml:space="preserve"> </w:t>
      </w:r>
      <w:r w:rsidR="008E5982">
        <w:t>concentrée</w:t>
      </w:r>
      <w:r>
        <w:t xml:space="preserve"> met en jeu les caractéristiques de la paroi. En présence d’une structure non complexe, avec un certain nombre de résonnances, on peut tabler sur des accidents de réponse. </w:t>
      </w:r>
    </w:p>
    <w:p w:rsidR="00EB5FD1" w:rsidRPr="00986593" w:rsidRDefault="00EB5FD1" w:rsidP="00861073">
      <w:pPr>
        <w:pStyle w:val="Nom"/>
      </w:pPr>
      <w:r w:rsidRPr="00986593">
        <w:t xml:space="preserve">David ROUSSEAU </w:t>
      </w:r>
    </w:p>
    <w:p w:rsidR="00EB5FD1" w:rsidRDefault="00EB5FD1" w:rsidP="005A0703">
      <w:r>
        <w:t xml:space="preserve">C’est exact. </w:t>
      </w:r>
    </w:p>
    <w:p w:rsidR="00EB5FD1" w:rsidRPr="002D3B9F" w:rsidRDefault="00EB5FD1" w:rsidP="00861073">
      <w:pPr>
        <w:pStyle w:val="Nom"/>
      </w:pPr>
      <w:r w:rsidRPr="002D3B9F">
        <w:lastRenderedPageBreak/>
        <w:t>Pierre DUCLOS</w:t>
      </w:r>
    </w:p>
    <w:p w:rsidR="00EB5FD1" w:rsidRDefault="00EB5FD1" w:rsidP="005A0703">
      <w:r>
        <w:t xml:space="preserve">Nous avons fait des mesures avec filtrage en fréquence et en bruit rose complet et n’avons pas trouvé d’écarts. </w:t>
      </w:r>
    </w:p>
    <w:p w:rsidR="00EB5FD1" w:rsidRPr="00986593" w:rsidRDefault="00EB5FD1" w:rsidP="00861073">
      <w:pPr>
        <w:pStyle w:val="Nom"/>
      </w:pPr>
      <w:r w:rsidRPr="00986593">
        <w:t xml:space="preserve">David ROUSSEAU </w:t>
      </w:r>
    </w:p>
    <w:p w:rsidR="00EB5FD1" w:rsidRDefault="00EB5FD1" w:rsidP="005A0703">
      <w:r>
        <w:t xml:space="preserve">Un rose analysé en bande fine et un </w:t>
      </w:r>
      <w:proofErr w:type="spellStart"/>
      <w:r>
        <w:t>sweep</w:t>
      </w:r>
      <w:proofErr w:type="spellEnd"/>
      <w:r>
        <w:t xml:space="preserve"> donne</w:t>
      </w:r>
      <w:r w:rsidR="001D52E3">
        <w:t xml:space="preserve">nt </w:t>
      </w:r>
      <w:r>
        <w:t xml:space="preserve">les mêmes résultats, en régime linéaire. </w:t>
      </w:r>
    </w:p>
    <w:p w:rsidR="00EB5FD1" w:rsidRPr="00C50CF3" w:rsidRDefault="00EB5FD1" w:rsidP="00861073">
      <w:pPr>
        <w:pStyle w:val="Nom"/>
      </w:pPr>
      <w:r w:rsidRPr="00C50CF3">
        <w:t>Marc DUHIL</w:t>
      </w:r>
    </w:p>
    <w:p w:rsidR="00EB5FD1" w:rsidRDefault="00EB5FD1" w:rsidP="005A0703">
      <w:r>
        <w:t xml:space="preserve">Qu’en est-il en termes de musique amplifiée ? </w:t>
      </w:r>
    </w:p>
    <w:p w:rsidR="00EB5FD1" w:rsidRPr="00986593" w:rsidRDefault="00EB5FD1" w:rsidP="00861073">
      <w:pPr>
        <w:pStyle w:val="Nom"/>
      </w:pPr>
      <w:r w:rsidRPr="00986593">
        <w:t xml:space="preserve">David ROUSSEAU </w:t>
      </w:r>
    </w:p>
    <w:p w:rsidR="00EB5FD1" w:rsidRDefault="00EB5FD1" w:rsidP="005A0703">
      <w:r>
        <w:t xml:space="preserve">Plus on est en note marquée, plus il faut analyser en bande fine. </w:t>
      </w:r>
    </w:p>
    <w:p w:rsidR="00EB5FD1" w:rsidRPr="00515202" w:rsidRDefault="00EB5FD1" w:rsidP="00861073">
      <w:pPr>
        <w:pStyle w:val="Nom"/>
      </w:pPr>
      <w:r w:rsidRPr="00515202">
        <w:t>Pierre POUBEAU</w:t>
      </w:r>
    </w:p>
    <w:p w:rsidR="00EB5FD1" w:rsidRDefault="00EB5FD1" w:rsidP="005A0703">
      <w:r>
        <w:t xml:space="preserve">Comment faire le </w:t>
      </w:r>
      <w:proofErr w:type="spellStart"/>
      <w:r>
        <w:t>sweep</w:t>
      </w:r>
      <w:proofErr w:type="spellEnd"/>
      <w:r>
        <w:t xml:space="preserve"> ? </w:t>
      </w:r>
    </w:p>
    <w:p w:rsidR="00EB5FD1" w:rsidRPr="00986593" w:rsidRDefault="00EB5FD1" w:rsidP="00861073">
      <w:pPr>
        <w:pStyle w:val="Nom"/>
      </w:pPr>
      <w:r w:rsidRPr="00986593">
        <w:t xml:space="preserve">David ROUSSEAU </w:t>
      </w:r>
    </w:p>
    <w:p w:rsidR="00EB5FD1" w:rsidRDefault="00EB5FD1" w:rsidP="005A0703">
      <w:r>
        <w:t xml:space="preserve">C’est un traitement du signal enregistré. Toutes ces mesures sont faites avec un enregistreur audio. </w:t>
      </w:r>
    </w:p>
    <w:p w:rsidR="00EB5FD1" w:rsidRPr="00515202" w:rsidRDefault="00EB5FD1" w:rsidP="00861073">
      <w:pPr>
        <w:pStyle w:val="Nom"/>
      </w:pPr>
      <w:r w:rsidRPr="00515202">
        <w:t>Pierre POUBEAU</w:t>
      </w:r>
    </w:p>
    <w:p w:rsidR="00EB5FD1" w:rsidRDefault="00EB5FD1" w:rsidP="005A0703">
      <w:r>
        <w:t xml:space="preserve">Tout le monde peut donc utiliser la technique. </w:t>
      </w:r>
    </w:p>
    <w:p w:rsidR="00861073" w:rsidRPr="002E19FA" w:rsidRDefault="00861073" w:rsidP="00861073">
      <w:pPr>
        <w:pStyle w:val="Nom"/>
      </w:pPr>
      <w:proofErr w:type="spellStart"/>
      <w:r w:rsidRPr="002E19FA">
        <w:t>Eric</w:t>
      </w:r>
      <w:proofErr w:type="spellEnd"/>
      <w:r w:rsidRPr="002E19FA">
        <w:t xml:space="preserve"> VIVIE </w:t>
      </w:r>
    </w:p>
    <w:p w:rsidR="00EB5FD1" w:rsidRDefault="00A72C9A" w:rsidP="005A0703">
      <w:r>
        <w:t xml:space="preserve">Qu’en est-il du </w:t>
      </w:r>
      <w:proofErr w:type="spellStart"/>
      <w:r>
        <w:t>sweep</w:t>
      </w:r>
      <w:proofErr w:type="spellEnd"/>
      <w:r>
        <w:t xml:space="preserve"> </w:t>
      </w:r>
      <w:proofErr w:type="spellStart"/>
      <w:r>
        <w:t>wo</w:t>
      </w:r>
      <w:r w:rsidR="00861073">
        <w:t>bulé</w:t>
      </w:r>
      <w:proofErr w:type="spellEnd"/>
      <w:r w:rsidR="00861073">
        <w:t xml:space="preserve"> ? </w:t>
      </w:r>
    </w:p>
    <w:p w:rsidR="00861073" w:rsidRPr="00986593" w:rsidRDefault="00861073" w:rsidP="00861073">
      <w:pPr>
        <w:pStyle w:val="Nom"/>
      </w:pPr>
      <w:r w:rsidRPr="00986593">
        <w:t xml:space="preserve">David ROUSSEAU </w:t>
      </w:r>
    </w:p>
    <w:p w:rsidR="00861073" w:rsidRDefault="00861073" w:rsidP="005A0703">
      <w:r>
        <w:t xml:space="preserve">C’est compliqué à interpréter. </w:t>
      </w:r>
    </w:p>
    <w:p w:rsidR="00861073" w:rsidRDefault="00861073" w:rsidP="005A0703">
      <w:r>
        <w:t xml:space="preserve">Quand je suis à la réception, je fais une mesure en bande fine et la pondère A. Ceci me permet de voir quelle fréquence est la plus problématique chez le plaignant. Je commence par une source omni, je caractérise les points faibles et cherche la manière dont les fréquences passent pour créer un système directif. </w:t>
      </w:r>
    </w:p>
    <w:p w:rsidR="00861073" w:rsidRPr="0075353F" w:rsidRDefault="00861073" w:rsidP="00861073">
      <w:pPr>
        <w:pStyle w:val="Nom"/>
      </w:pPr>
      <w:r w:rsidRPr="0075353F">
        <w:t>Jacky LEVECQ</w:t>
      </w:r>
    </w:p>
    <w:p w:rsidR="00861073" w:rsidRDefault="0036338C" w:rsidP="005A0703">
      <w:r>
        <w:t xml:space="preserve">Avec plusieurs points de réception n’ayant pas les mêmes caractéristiques, la signature spectrale diffère. </w:t>
      </w:r>
    </w:p>
    <w:p w:rsidR="00861073" w:rsidRPr="00986593" w:rsidRDefault="00861073" w:rsidP="00861073">
      <w:pPr>
        <w:pStyle w:val="Nom"/>
      </w:pPr>
      <w:r w:rsidRPr="00986593">
        <w:t xml:space="preserve">David ROUSSEAU </w:t>
      </w:r>
    </w:p>
    <w:p w:rsidR="00861073" w:rsidRDefault="00861073" w:rsidP="005A0703">
      <w:r>
        <w:t>Je ne m’intéresse alors qu’aux points communs, si une fréquence</w:t>
      </w:r>
      <w:r w:rsidR="0036338C">
        <w:t xml:space="preserve"> ressort chez tous les voisins</w:t>
      </w:r>
      <w:r w:rsidR="00636BF7">
        <w:t xml:space="preserve">, pour voir quel point structurel traiter. </w:t>
      </w:r>
    </w:p>
    <w:p w:rsidR="00A72C9A" w:rsidRPr="0052287E" w:rsidRDefault="00A72C9A" w:rsidP="00A322D5">
      <w:pPr>
        <w:pStyle w:val="Nom"/>
      </w:pPr>
      <w:r w:rsidRPr="0052287E">
        <w:t xml:space="preserve">Richard DENAYROU </w:t>
      </w:r>
    </w:p>
    <w:p w:rsidR="00861073" w:rsidRDefault="00A72C9A" w:rsidP="00861073">
      <w:r>
        <w:t xml:space="preserve"> </w:t>
      </w:r>
      <w:r w:rsidR="00861073">
        <w:t xml:space="preserve">Un filtre inverse pourrait </w:t>
      </w:r>
      <w:r w:rsidR="00636BF7">
        <w:t xml:space="preserve">être appliqué sur la sono pour renforcer l’isolement. </w:t>
      </w:r>
    </w:p>
    <w:p w:rsidR="00861073" w:rsidRPr="00986593" w:rsidRDefault="00861073" w:rsidP="00861073">
      <w:pPr>
        <w:pStyle w:val="Nom"/>
      </w:pPr>
      <w:r w:rsidRPr="00986593">
        <w:t xml:space="preserve">David ROUSSEAU </w:t>
      </w:r>
    </w:p>
    <w:p w:rsidR="00861073" w:rsidRDefault="00636BF7" w:rsidP="00861073">
      <w:r>
        <w:t xml:space="preserve">Il vaut mieux jouer sur la directivité. </w:t>
      </w:r>
      <w:r w:rsidR="00861073">
        <w:t xml:space="preserve">Je mets une source pour </w:t>
      </w:r>
      <w:r w:rsidR="00CA1E53">
        <w:t>mesurer également le comportement temporel à la réception pour obtenir le vrai TR qui passe à travers la paroi. La</w:t>
      </w:r>
      <w:r w:rsidR="00861073">
        <w:t xml:space="preserve"> réponse impulsionnelle</w:t>
      </w:r>
      <w:r>
        <w:t xml:space="preserve"> es</w:t>
      </w:r>
      <w:r w:rsidR="00CA1E53">
        <w:t>t décomposée ce q</w:t>
      </w:r>
      <w:r w:rsidR="00A2382D">
        <w:t xml:space="preserve">ui permet de voir le </w:t>
      </w:r>
      <w:r w:rsidR="00861073">
        <w:t xml:space="preserve">temps de propagation et de parcours entre la source sonore et le local de réception. Ceci permet de voir les </w:t>
      </w:r>
      <w:r w:rsidR="00861073">
        <w:lastRenderedPageBreak/>
        <w:t xml:space="preserve">réfections multiples. </w:t>
      </w:r>
      <w:r w:rsidR="00A2382D">
        <w:t>L’ondelette permet de</w:t>
      </w:r>
      <w:r w:rsidR="00861073">
        <w:t xml:space="preserve"> prendre des petits temps d’observation pour les hautes fréquences et des grands temps pour les petites fréquences. Ce </w:t>
      </w:r>
      <w:proofErr w:type="spellStart"/>
      <w:r w:rsidR="00861073">
        <w:t>spectogramme</w:t>
      </w:r>
      <w:proofErr w:type="spellEnd"/>
      <w:r w:rsidR="00861073">
        <w:t xml:space="preserve"> s’adapte à la fréquence regardée. </w:t>
      </w:r>
    </w:p>
    <w:p w:rsidR="00861073" w:rsidRDefault="00861073" w:rsidP="00861073">
      <w:r>
        <w:t>Les résonances du local de réception montrent les phénomènes de tra</w:t>
      </w:r>
      <w:r w:rsidR="001D52E3">
        <w:t>î</w:t>
      </w:r>
      <w:r>
        <w:t xml:space="preserve">nage identiques, ce qui permet de les associer au local d’émission. </w:t>
      </w:r>
    </w:p>
    <w:p w:rsidR="00861073" w:rsidRDefault="00861073" w:rsidP="00861073">
      <w:r>
        <w:t xml:space="preserve">La méthode bruit rose est intéressante si l’émergence est importante. Elle donne des résultats exploitables sans traitement et est facile à utiliser. Elle demande toutefois une très forte puissance et ne permet pas de dissocier le bruit ambiant du bruit de fond, ne donne pas d’information sur la réponse impulsionnelle, mélange le signal et les distorsions et nécessite des mesures longes. En </w:t>
      </w:r>
      <w:proofErr w:type="spellStart"/>
      <w:r>
        <w:t>sweep</w:t>
      </w:r>
      <w:proofErr w:type="spellEnd"/>
      <w:r>
        <w:t xml:space="preserve">, tout ce qui ne relève pas de la fréquence étudiée est éliminé. </w:t>
      </w:r>
    </w:p>
    <w:p w:rsidR="00861073" w:rsidRPr="00ED4A12" w:rsidRDefault="00861073" w:rsidP="00861073">
      <w:pPr>
        <w:pStyle w:val="Nom"/>
      </w:pPr>
      <w:r w:rsidRPr="00ED4A12">
        <w:t>Michel RUMEAU</w:t>
      </w:r>
    </w:p>
    <w:p w:rsidR="00861073" w:rsidRDefault="00861073" w:rsidP="00861073">
      <w:r>
        <w:t xml:space="preserve">En </w:t>
      </w:r>
      <w:proofErr w:type="spellStart"/>
      <w:r>
        <w:t>sweep</w:t>
      </w:r>
      <w:proofErr w:type="spellEnd"/>
      <w:r>
        <w:t xml:space="preserve">, en bande très fine, le gain permet de mesurer des isolements importants. </w:t>
      </w:r>
    </w:p>
    <w:p w:rsidR="00861073" w:rsidRPr="00986593" w:rsidRDefault="00861073" w:rsidP="00861073">
      <w:pPr>
        <w:pStyle w:val="Nom"/>
      </w:pPr>
      <w:r w:rsidRPr="00986593">
        <w:t xml:space="preserve">David ROUSSEAU </w:t>
      </w:r>
    </w:p>
    <w:p w:rsidR="00861073" w:rsidRDefault="00861073" w:rsidP="00861073">
      <w:r>
        <w:t xml:space="preserve">Quand on mesure un haut-parleur, il envoie la puissance normale et les distorsions. En </w:t>
      </w:r>
      <w:proofErr w:type="spellStart"/>
      <w:r>
        <w:t>sweep</w:t>
      </w:r>
      <w:proofErr w:type="spellEnd"/>
      <w:r>
        <w:t xml:space="preserve">, </w:t>
      </w:r>
      <w:r w:rsidR="00805F33">
        <w:t xml:space="preserve">on analyse la </w:t>
      </w:r>
      <w:r>
        <w:t xml:space="preserve">réponse impulsionnelle du signal même et, décalées dans le temps, les réponses impulsionnelles liées aux différentes distorsions. </w:t>
      </w:r>
      <w:r w:rsidR="00805F33">
        <w:t xml:space="preserve">Le </w:t>
      </w:r>
      <w:proofErr w:type="spellStart"/>
      <w:r w:rsidR="00805F33">
        <w:t>sweep</w:t>
      </w:r>
      <w:proofErr w:type="spellEnd"/>
      <w:r w:rsidR="00805F33">
        <w:t xml:space="preserve"> est bien documenté. </w:t>
      </w:r>
    </w:p>
    <w:p w:rsidR="00805F33" w:rsidRDefault="00805F33" w:rsidP="00861073">
      <w:r>
        <w:t xml:space="preserve">Les sources musicales permettent de mesurer le vrai signal. Elles doivent être utilisées avec beaucoup de précautions. </w:t>
      </w:r>
    </w:p>
    <w:p w:rsidR="00805F33" w:rsidRDefault="00805F33" w:rsidP="00861073">
      <w:r>
        <w:t xml:space="preserve">La source </w:t>
      </w:r>
      <w:proofErr w:type="spellStart"/>
      <w:r>
        <w:t>sweep</w:t>
      </w:r>
      <w:proofErr w:type="spellEnd"/>
      <w:r>
        <w:t xml:space="preserve"> permet de mesurer le niveau et la réponse impulsionnelle en même temps, de s’affranchir des bruits constants et du bruit de fond. Le </w:t>
      </w:r>
      <w:proofErr w:type="spellStart"/>
      <w:r>
        <w:t>sweep</w:t>
      </w:r>
      <w:proofErr w:type="spellEnd"/>
      <w:r>
        <w:t xml:space="preserve"> permet de mesurer toutes les fréquences en 48</w:t>
      </w:r>
      <w:r w:rsidR="001D52E3">
        <w:t> </w:t>
      </w:r>
      <w:r>
        <w:t>seconde</w:t>
      </w:r>
      <w:r w:rsidR="00A2382D">
        <w:t>s</w:t>
      </w:r>
      <w:r>
        <w:t xml:space="preserve"> et de mesurer virtuellement avec 2 000</w:t>
      </w:r>
      <w:r w:rsidR="001D52E3">
        <w:t> </w:t>
      </w:r>
      <w:r>
        <w:t xml:space="preserve">fois plus de puissance. </w:t>
      </w:r>
    </w:p>
    <w:p w:rsidR="00805F33" w:rsidRDefault="00805F33" w:rsidP="00A2382D">
      <w:pPr>
        <w:pStyle w:val="Nom"/>
      </w:pPr>
      <w:r>
        <w:t>Jean-Pierre ODION</w:t>
      </w:r>
    </w:p>
    <w:p w:rsidR="00805F33" w:rsidRDefault="00805F33" w:rsidP="00861073">
      <w:r>
        <w:t xml:space="preserve">Que peut-on </w:t>
      </w:r>
      <w:r w:rsidR="00C23958">
        <w:t xml:space="preserve">pour modifier </w:t>
      </w:r>
      <w:r>
        <w:t xml:space="preserve">la directivité des enceintes ? </w:t>
      </w:r>
    </w:p>
    <w:p w:rsidR="00805F33" w:rsidRPr="00986593" w:rsidRDefault="00805F33" w:rsidP="00977823">
      <w:pPr>
        <w:pStyle w:val="Nom"/>
      </w:pPr>
      <w:r w:rsidRPr="00986593">
        <w:t xml:space="preserve">David ROUSSEAU </w:t>
      </w:r>
    </w:p>
    <w:p w:rsidR="00805F33" w:rsidRDefault="00805F33" w:rsidP="00861073">
      <w:r>
        <w:t>Le principe physique des systèmes cardioïdes </w:t>
      </w:r>
      <w:r w:rsidR="00C23958">
        <w:t>permet de prendre deux sources omni et de les placer à un quart de l’onde en distance, à 1,70 mètre</w:t>
      </w:r>
      <w:r w:rsidR="00D63AD6">
        <w:t xml:space="preserve"> par exemple</w:t>
      </w:r>
      <w:r w:rsidR="00C23958">
        <w:t>, et d’en retarder une du temps équivalent à la distance</w:t>
      </w:r>
      <w:r>
        <w:t xml:space="preserve">. </w:t>
      </w:r>
      <w:r w:rsidR="00D63AD6">
        <w:t xml:space="preserve">Le retard compense la distance et les haut-parleurs s’additionnent à 6 décibels. </w:t>
      </w:r>
      <w:r w:rsidR="00604EAA">
        <w:t xml:space="preserve">L’autre haut-parleur se retrouve virtuellement à une </w:t>
      </w:r>
      <w:r w:rsidR="0022481B">
        <w:t>demi-longueur</w:t>
      </w:r>
      <w:r w:rsidR="00604EAA">
        <w:t xml:space="preserve"> d’ondes et les deux haut-parleurs s’annulent, ce qui permet de diriger le son</w:t>
      </w:r>
      <w:r w:rsidR="001D52E3">
        <w:t xml:space="preserve">. </w:t>
      </w:r>
      <w:r>
        <w:t>En système clos, on gagne 10</w:t>
      </w:r>
      <w:r w:rsidR="001D52E3">
        <w:t> </w:t>
      </w:r>
      <w:r>
        <w:t xml:space="preserve">décibels. </w:t>
      </w:r>
    </w:p>
    <w:p w:rsidR="00805F33" w:rsidRDefault="00805F33" w:rsidP="00861073">
      <w:r>
        <w:t>Le cumul de deux phénomènes, l’effet de car</w:t>
      </w:r>
      <w:r w:rsidR="00F41C32">
        <w:t>d</w:t>
      </w:r>
      <w:r>
        <w:t>io et l’effet dipolaire, permet de retirer ce qui se passe à l’arrière et sur le côté et de n’envoyer qu’à l’avant. Ceci ne marche que sur la gamme des fréquences et permet de gagner 15</w:t>
      </w:r>
      <w:r w:rsidR="001D52E3">
        <w:t> </w:t>
      </w:r>
      <w:proofErr w:type="spellStart"/>
      <w:r>
        <w:t>dBC</w:t>
      </w:r>
      <w:proofErr w:type="spellEnd"/>
      <w:r>
        <w:t xml:space="preserve">. </w:t>
      </w:r>
    </w:p>
    <w:p w:rsidR="00805F33" w:rsidRPr="00515202" w:rsidRDefault="00805F33" w:rsidP="00977823">
      <w:pPr>
        <w:pStyle w:val="Nom"/>
      </w:pPr>
      <w:r w:rsidRPr="00515202">
        <w:t>Pierre POUBEAU</w:t>
      </w:r>
    </w:p>
    <w:p w:rsidR="00805F33" w:rsidRDefault="00805F33" w:rsidP="00861073">
      <w:r>
        <w:t xml:space="preserve">Le point concerne bien deux HP côte à côte et non superposées. </w:t>
      </w:r>
    </w:p>
    <w:p w:rsidR="00805F33" w:rsidRPr="00986593" w:rsidRDefault="00805F33" w:rsidP="00977823">
      <w:pPr>
        <w:pStyle w:val="Nom"/>
      </w:pPr>
      <w:r w:rsidRPr="00986593">
        <w:t xml:space="preserve">David ROUSSEAU </w:t>
      </w:r>
    </w:p>
    <w:p w:rsidR="00805F33" w:rsidRDefault="00805F33" w:rsidP="00861073">
      <w:r>
        <w:t>Elles sont distantes d’une demi-longueur d’ondes. Elles peuvent toutefois être distantes sur le côté ou en hauteur de 1,70</w:t>
      </w:r>
      <w:r w:rsidR="001D52E3">
        <w:t> </w:t>
      </w:r>
      <w:r>
        <w:t xml:space="preserve">mètre. </w:t>
      </w:r>
    </w:p>
    <w:p w:rsidR="00805F33" w:rsidRDefault="00805F33" w:rsidP="00861073">
      <w:r>
        <w:t xml:space="preserve">Les limites d’un système cardioïde sont les suivantes. Un tel système ne fonctionne pas s’il est trop proche d’un mur. Il faut sinon qu’il soit contre un mur, sur le côté, pour </w:t>
      </w:r>
      <w:r w:rsidR="00345E6F">
        <w:t xml:space="preserve">ne pas </w:t>
      </w:r>
      <w:r>
        <w:t>que la source image du mur arrière perturbe le point. Si les distances physiques ne sont pas respectées entre l</w:t>
      </w:r>
      <w:r w:rsidR="00345E6F">
        <w:t xml:space="preserve">es </w:t>
      </w:r>
      <w:proofErr w:type="spellStart"/>
      <w:r w:rsidR="00345E6F">
        <w:t>sub</w:t>
      </w:r>
      <w:proofErr w:type="spellEnd"/>
      <w:r w:rsidR="00345E6F">
        <w:t>, il faut réduire la larg</w:t>
      </w:r>
      <w:r>
        <w:t xml:space="preserve">eur de la bande où le système est </w:t>
      </w:r>
      <w:r>
        <w:lastRenderedPageBreak/>
        <w:t>cardioïde. En général, dans une salle de 1 500</w:t>
      </w:r>
      <w:r w:rsidR="001D52E3">
        <w:t> </w:t>
      </w:r>
      <w:r>
        <w:t>places, le gain réel en isolement dans le local de réception plafonne entre 7</w:t>
      </w:r>
      <w:r w:rsidR="001D52E3">
        <w:t> </w:t>
      </w:r>
      <w:r>
        <w:t>et 10</w:t>
      </w:r>
      <w:r w:rsidR="001D52E3">
        <w:t> </w:t>
      </w:r>
      <w:r>
        <w:t>dB à 50</w:t>
      </w:r>
      <w:r w:rsidR="001D52E3">
        <w:t> </w:t>
      </w:r>
      <w:r>
        <w:t>Hz. En plein air</w:t>
      </w:r>
      <w:r w:rsidR="00672405">
        <w:t>, on obtient jusqu’à</w:t>
      </w:r>
      <w:r>
        <w:t xml:space="preserve"> 15</w:t>
      </w:r>
      <w:r w:rsidR="001D52E3">
        <w:t> </w:t>
      </w:r>
      <w:proofErr w:type="spellStart"/>
      <w:r>
        <w:t>dBC</w:t>
      </w:r>
      <w:proofErr w:type="spellEnd"/>
      <w:r>
        <w:t xml:space="preserve"> de moins de l’avant à l’arrière du système de sonorisation. </w:t>
      </w:r>
    </w:p>
    <w:p w:rsidR="00FC51D5" w:rsidRPr="0052287E" w:rsidRDefault="00FC51D5" w:rsidP="00A322D5">
      <w:pPr>
        <w:pStyle w:val="Nom"/>
      </w:pPr>
      <w:r w:rsidRPr="0052287E">
        <w:t xml:space="preserve">Richard DENAYROU </w:t>
      </w:r>
    </w:p>
    <w:p w:rsidR="00805F33" w:rsidRDefault="00805F33" w:rsidP="00861073">
      <w:r>
        <w:t>Les sonorisateurs ont donc 15</w:t>
      </w:r>
      <w:r w:rsidR="001D52E3">
        <w:t> </w:t>
      </w:r>
      <w:r>
        <w:t xml:space="preserve">dB de plus. </w:t>
      </w:r>
    </w:p>
    <w:p w:rsidR="00805F33" w:rsidRPr="00986593" w:rsidRDefault="00805F33" w:rsidP="00977823">
      <w:pPr>
        <w:pStyle w:val="Nom"/>
      </w:pPr>
      <w:r w:rsidRPr="00986593">
        <w:t xml:space="preserve">David ROUSSEAU </w:t>
      </w:r>
    </w:p>
    <w:p w:rsidR="00805F33" w:rsidRDefault="00805F33" w:rsidP="00861073">
      <w:r>
        <w:t xml:space="preserve">J’utilise une </w:t>
      </w:r>
      <w:r w:rsidR="001E02EB">
        <w:t>boule constituée de 32</w:t>
      </w:r>
      <w:r w:rsidR="001D52E3">
        <w:t> </w:t>
      </w:r>
      <w:r w:rsidR="001E02EB">
        <w:t>haut-parleurs de 38</w:t>
      </w:r>
      <w:r w:rsidR="001D52E3">
        <w:t> </w:t>
      </w:r>
      <w:r w:rsidR="001E02EB">
        <w:t xml:space="preserve">centimètres. </w:t>
      </w:r>
    </w:p>
    <w:p w:rsidR="001E02EB" w:rsidRPr="00ED4A12" w:rsidRDefault="001E02EB" w:rsidP="00977823">
      <w:pPr>
        <w:pStyle w:val="Nom"/>
      </w:pPr>
      <w:r w:rsidRPr="00ED4A12">
        <w:t>Michel RUMEAU</w:t>
      </w:r>
    </w:p>
    <w:p w:rsidR="001E02EB" w:rsidRDefault="001E02EB" w:rsidP="00861073">
      <w:r>
        <w:t xml:space="preserve">Ce dispositif est destiné à </w:t>
      </w:r>
      <w:r w:rsidR="0022481B">
        <w:t xml:space="preserve">émettre pour procéder à un isolement. </w:t>
      </w:r>
    </w:p>
    <w:p w:rsidR="001E02EB" w:rsidRPr="00986593" w:rsidRDefault="001E02EB" w:rsidP="00977823">
      <w:pPr>
        <w:pStyle w:val="Nom"/>
      </w:pPr>
      <w:r w:rsidRPr="00986593">
        <w:t xml:space="preserve">David ROUSSEAU </w:t>
      </w:r>
    </w:p>
    <w:p w:rsidR="001E02EB" w:rsidRDefault="001E02EB" w:rsidP="00861073">
      <w:r>
        <w:t xml:space="preserve">Tout dépend. </w:t>
      </w:r>
      <w:r w:rsidR="0022481B">
        <w:t xml:space="preserve">Les mesures peuvent être réalisées en </w:t>
      </w:r>
      <w:proofErr w:type="spellStart"/>
      <w:r w:rsidR="0022481B">
        <w:t>sweep</w:t>
      </w:r>
      <w:proofErr w:type="spellEnd"/>
      <w:r w:rsidR="0022481B">
        <w:t xml:space="preserve"> ou en rose. </w:t>
      </w:r>
    </w:p>
    <w:p w:rsidR="001E02EB" w:rsidRPr="00515202" w:rsidRDefault="001E02EB" w:rsidP="00977823">
      <w:pPr>
        <w:pStyle w:val="Nom"/>
      </w:pPr>
      <w:r w:rsidRPr="00515202">
        <w:t>Pierre POUBEAU</w:t>
      </w:r>
    </w:p>
    <w:p w:rsidR="001E02EB" w:rsidRDefault="001E02EB" w:rsidP="00861073">
      <w:r>
        <w:t xml:space="preserve">On ne </w:t>
      </w:r>
      <w:r w:rsidR="0022481B">
        <w:t>peut</w:t>
      </w:r>
      <w:r>
        <w:t xml:space="preserve"> pas faire </w:t>
      </w:r>
      <w:proofErr w:type="gramStart"/>
      <w:r>
        <w:t>du</w:t>
      </w:r>
      <w:proofErr w:type="gramEnd"/>
      <w:r>
        <w:t xml:space="preserve"> cardioïde. </w:t>
      </w:r>
    </w:p>
    <w:p w:rsidR="001E02EB" w:rsidRPr="00986593" w:rsidRDefault="001E02EB" w:rsidP="00977823">
      <w:pPr>
        <w:pStyle w:val="Nom"/>
      </w:pPr>
      <w:r w:rsidRPr="00986593">
        <w:t xml:space="preserve">David ROUSSEAU </w:t>
      </w:r>
    </w:p>
    <w:p w:rsidR="001E02EB" w:rsidRDefault="001E02EB" w:rsidP="00861073">
      <w:r>
        <w:t xml:space="preserve">Si. </w:t>
      </w:r>
      <w:r w:rsidR="00A443DB">
        <w:t xml:space="preserve">Un système </w:t>
      </w:r>
      <w:proofErr w:type="spellStart"/>
      <w:r w:rsidR="00A443DB">
        <w:t>multimicros</w:t>
      </w:r>
      <w:proofErr w:type="spellEnd"/>
      <w:r w:rsidR="00A443DB">
        <w:t xml:space="preserve"> et </w:t>
      </w:r>
      <w:proofErr w:type="spellStart"/>
      <w:r w:rsidR="00A443DB">
        <w:t>multi</w:t>
      </w:r>
      <w:r w:rsidR="001D52E3">
        <w:t>source</w:t>
      </w:r>
      <w:proofErr w:type="spellEnd"/>
      <w:r w:rsidR="00A443DB">
        <w:t xml:space="preserve"> permet de gérer en temps réel.</w:t>
      </w:r>
      <w:r w:rsidR="001D52E3">
        <w:t xml:space="preserve"> L</w:t>
      </w:r>
      <w:r>
        <w:t>a réjection est forte</w:t>
      </w:r>
      <w:r w:rsidR="00A443DB">
        <w:t>, contrairement à la directivité</w:t>
      </w:r>
      <w:r>
        <w:t xml:space="preserve"> : elle est utilisée pour caractériser le phénomène. </w:t>
      </w:r>
    </w:p>
    <w:p w:rsidR="001E02EB" w:rsidRDefault="001E02EB" w:rsidP="001E02EB">
      <w:pPr>
        <w:pStyle w:val="Nom"/>
      </w:pPr>
      <w:r>
        <w:t xml:space="preserve">Jean-Pierre ODION </w:t>
      </w:r>
    </w:p>
    <w:p w:rsidR="001E02EB" w:rsidRDefault="001E02EB" w:rsidP="00861073">
      <w:r>
        <w:t xml:space="preserve">Comment </w:t>
      </w:r>
      <w:r w:rsidR="00A443DB">
        <w:t xml:space="preserve">les haut-parleurs ont-ils assez de volumes ? </w:t>
      </w:r>
    </w:p>
    <w:p w:rsidR="00A443DB" w:rsidRDefault="00A443DB" w:rsidP="00A443DB">
      <w:pPr>
        <w:pStyle w:val="Nom"/>
      </w:pPr>
      <w:r w:rsidRPr="00986593">
        <w:t xml:space="preserve">David ROUSSEAU </w:t>
      </w:r>
    </w:p>
    <w:p w:rsidR="00A443DB" w:rsidRPr="00A443DB" w:rsidRDefault="00A443DB" w:rsidP="00A443DB">
      <w:r>
        <w:t xml:space="preserve">Chaque haut-parleur a 50 litres et la boule mesure 1,50 mètre de diamètre. </w:t>
      </w:r>
    </w:p>
    <w:p w:rsidR="001E02EB" w:rsidRPr="002D3B9F" w:rsidRDefault="001E02EB" w:rsidP="00977823">
      <w:pPr>
        <w:pStyle w:val="Nom"/>
      </w:pPr>
      <w:r w:rsidRPr="002D3B9F">
        <w:t>Pierre DUCLOS</w:t>
      </w:r>
    </w:p>
    <w:p w:rsidR="001E02EB" w:rsidRDefault="001E02EB" w:rsidP="00861073">
      <w:r>
        <w:t xml:space="preserve">En clair, avec une enceinte bidirectionnelle, on peut faire une enceinte directionnelle. </w:t>
      </w:r>
    </w:p>
    <w:p w:rsidR="001E02EB" w:rsidRPr="00986593" w:rsidRDefault="001E02EB" w:rsidP="00977823">
      <w:pPr>
        <w:pStyle w:val="Nom"/>
      </w:pPr>
      <w:r w:rsidRPr="00986593">
        <w:t xml:space="preserve">David ROUSSEAU </w:t>
      </w:r>
    </w:p>
    <w:p w:rsidR="001E02EB" w:rsidRDefault="001E02EB" w:rsidP="00861073">
      <w:r>
        <w:t xml:space="preserve">J’ai développé des outils de caractérisation en basses fréquences, avec des systèmes de cartographie sonore en temps réel, ainsi qu’un système multi microphone qui sert à l’affichage en salle, ce qui permet à l’ingénieur du son de s’ajuster facilement, grâce à de multiples sondes réparties dans l’espace. Ce système permet d’améliorer le </w:t>
      </w:r>
      <w:proofErr w:type="spellStart"/>
      <w:r>
        <w:t>son</w:t>
      </w:r>
      <w:proofErr w:type="spellEnd"/>
      <w:r>
        <w:t xml:space="preserve"> dans la pièce et de le minimiser à l’extérieur. Un équaliseur donne une courbe de réponse </w:t>
      </w:r>
      <w:proofErr w:type="gramStart"/>
      <w:r>
        <w:t>au 24</w:t>
      </w:r>
      <w:r w:rsidRPr="001E02EB">
        <w:rPr>
          <w:vertAlign w:val="superscript"/>
        </w:rPr>
        <w:t>ème</w:t>
      </w:r>
      <w:proofErr w:type="gramEnd"/>
      <w:r>
        <w:t xml:space="preserve"> octave. Dans un tiers d’octave, il n’y a pas de fréquence marqué</w:t>
      </w:r>
      <w:r w:rsidR="00286DCD">
        <w:t>e</w:t>
      </w:r>
      <w:r>
        <w:t xml:space="preserve">. Quatre enceintes sont idéalisées et le bruit rose est </w:t>
      </w:r>
      <w:proofErr w:type="spellStart"/>
      <w:r>
        <w:t>décorrélé</w:t>
      </w:r>
      <w:proofErr w:type="spellEnd"/>
      <w:r>
        <w:t xml:space="preserve">. </w:t>
      </w:r>
    </w:p>
    <w:p w:rsidR="001E02EB" w:rsidRDefault="001E02EB" w:rsidP="00861073">
      <w:r>
        <w:t xml:space="preserve">A partir d’un </w:t>
      </w:r>
      <w:proofErr w:type="spellStart"/>
      <w:r>
        <w:t>sweep</w:t>
      </w:r>
      <w:proofErr w:type="spellEnd"/>
      <w:r>
        <w:t xml:space="preserve"> enregistré à partir d’un téléphone portable ou d’un enregistreur audio standard, il est possible d’extraire de nombreux paramètres. La correction appliquée sur le TR est le vrai</w:t>
      </w:r>
    </w:p>
    <w:p w:rsidR="001E02EB" w:rsidRPr="00515202" w:rsidRDefault="001E02EB" w:rsidP="00977823">
      <w:pPr>
        <w:pStyle w:val="Nom"/>
      </w:pPr>
      <w:r w:rsidRPr="00515202">
        <w:t>Pierre POUBEAU</w:t>
      </w:r>
    </w:p>
    <w:p w:rsidR="001E02EB" w:rsidRDefault="00671ACC" w:rsidP="00861073">
      <w:r>
        <w:t xml:space="preserve">Le temps pendant lequel la paroi continue à vibrer est mesuré, pas la réverbération. </w:t>
      </w:r>
    </w:p>
    <w:p w:rsidR="001E02EB" w:rsidRPr="00986593" w:rsidRDefault="001E02EB" w:rsidP="00977823">
      <w:pPr>
        <w:pStyle w:val="Nom"/>
      </w:pPr>
      <w:r w:rsidRPr="00986593">
        <w:t xml:space="preserve">David ROUSSEAU </w:t>
      </w:r>
    </w:p>
    <w:p w:rsidR="001E02EB" w:rsidRDefault="001E02EB" w:rsidP="00861073">
      <w:r>
        <w:t>L’intérêt est de connaître l’impact</w:t>
      </w:r>
      <w:r w:rsidR="00671ACC">
        <w:t xml:space="preserve"> du rayonnement de la paroi dans la pièce</w:t>
      </w:r>
      <w:r>
        <w:t xml:space="preserve">. </w:t>
      </w:r>
    </w:p>
    <w:p w:rsidR="001E02EB" w:rsidRPr="00515202" w:rsidRDefault="001E02EB" w:rsidP="00977823">
      <w:pPr>
        <w:pStyle w:val="Nom"/>
      </w:pPr>
      <w:bookmarkStart w:id="13" w:name="_Toc382991620"/>
      <w:r w:rsidRPr="00515202">
        <w:lastRenderedPageBreak/>
        <w:t>Pierre POUBEAU</w:t>
      </w:r>
      <w:bookmarkEnd w:id="13"/>
    </w:p>
    <w:p w:rsidR="001E02EB" w:rsidRDefault="001E02EB" w:rsidP="00861073">
      <w:r>
        <w:t xml:space="preserve">Ce n’est pas une réverbération. </w:t>
      </w:r>
    </w:p>
    <w:p w:rsidR="00314D9B" w:rsidRPr="00986593" w:rsidRDefault="00314D9B" w:rsidP="00977823">
      <w:pPr>
        <w:pStyle w:val="Nom"/>
      </w:pPr>
      <w:r w:rsidRPr="00986593">
        <w:t xml:space="preserve">David ROUSSEAU </w:t>
      </w:r>
    </w:p>
    <w:p w:rsidR="00314D9B" w:rsidRDefault="00671ACC" w:rsidP="00314D9B">
      <w:r>
        <w:t>Ce calcul par point permet de connaître l</w:t>
      </w:r>
      <w:r w:rsidR="00314D9B">
        <w:t xml:space="preserve">e rôle de la résonnance. </w:t>
      </w:r>
    </w:p>
    <w:p w:rsidR="00314D9B" w:rsidRPr="00CE248A" w:rsidRDefault="00314D9B" w:rsidP="00977823">
      <w:pPr>
        <w:pStyle w:val="Nom"/>
      </w:pPr>
      <w:bookmarkStart w:id="14" w:name="_Toc382991616"/>
      <w:r w:rsidRPr="00CE248A">
        <w:t>Camille HAMEL</w:t>
      </w:r>
      <w:bookmarkEnd w:id="14"/>
    </w:p>
    <w:p w:rsidR="00314D9B" w:rsidRDefault="00314D9B" w:rsidP="00314D9B">
      <w:r>
        <w:t xml:space="preserve">Ce n’est effectivement pas la réverbération de l’espace en tant que telle. </w:t>
      </w:r>
    </w:p>
    <w:p w:rsidR="00314D9B" w:rsidRPr="002D3B9F" w:rsidRDefault="00314D9B" w:rsidP="00977823">
      <w:pPr>
        <w:pStyle w:val="Nom"/>
      </w:pPr>
      <w:r w:rsidRPr="002D3B9F">
        <w:t>Pierre DUCLOS</w:t>
      </w:r>
    </w:p>
    <w:p w:rsidR="00314D9B" w:rsidRDefault="00314D9B" w:rsidP="00314D9B">
      <w:r>
        <w:t xml:space="preserve">C’est la façon d’exciter la pièce qui diffère. </w:t>
      </w:r>
    </w:p>
    <w:p w:rsidR="00314D9B" w:rsidRPr="00986593" w:rsidRDefault="00314D9B" w:rsidP="00977823">
      <w:pPr>
        <w:pStyle w:val="Nom"/>
      </w:pPr>
      <w:r w:rsidRPr="00986593">
        <w:t xml:space="preserve">David ROUSSEAU </w:t>
      </w:r>
    </w:p>
    <w:p w:rsidR="00314D9B" w:rsidRDefault="00314D9B" w:rsidP="00314D9B">
      <w:r>
        <w:t xml:space="preserve">Une analyse en </w:t>
      </w:r>
      <w:proofErr w:type="spellStart"/>
      <w:r>
        <w:t>spectro</w:t>
      </w:r>
      <w:proofErr w:type="spellEnd"/>
      <w:r>
        <w:t xml:space="preserve"> permet de visualiser, grâce à une mesure très précise en fréquence, les différents éléments en </w:t>
      </w:r>
      <w:proofErr w:type="gramStart"/>
      <w:r>
        <w:t>les sortant</w:t>
      </w:r>
      <w:proofErr w:type="gramEnd"/>
      <w:r>
        <w:t xml:space="preserve"> du bruit de fond. </w:t>
      </w:r>
    </w:p>
    <w:p w:rsidR="00314D9B" w:rsidRPr="002E19FA" w:rsidRDefault="00314D9B" w:rsidP="00977823">
      <w:pPr>
        <w:pStyle w:val="Nom"/>
      </w:pPr>
      <w:proofErr w:type="spellStart"/>
      <w:r w:rsidRPr="002E19FA">
        <w:t>Eric</w:t>
      </w:r>
      <w:proofErr w:type="spellEnd"/>
      <w:r w:rsidRPr="002E19FA">
        <w:t xml:space="preserve"> VIVIE </w:t>
      </w:r>
    </w:p>
    <w:p w:rsidR="00314D9B" w:rsidRDefault="00314D9B" w:rsidP="00314D9B">
      <w:r>
        <w:t xml:space="preserve">Le </w:t>
      </w:r>
      <w:proofErr w:type="spellStart"/>
      <w:r>
        <w:t>spectogramme</w:t>
      </w:r>
      <w:proofErr w:type="spellEnd"/>
      <w:r>
        <w:t xml:space="preserve"> présente un vrai intérêt en termes de reconnaissance de formes. C’est une image. </w:t>
      </w:r>
    </w:p>
    <w:p w:rsidR="00314D9B" w:rsidRPr="0014453A" w:rsidRDefault="00314D9B" w:rsidP="00977823">
      <w:pPr>
        <w:pStyle w:val="Nom"/>
      </w:pPr>
      <w:r w:rsidRPr="0014453A">
        <w:t>Guillaume DUTILLEUX</w:t>
      </w:r>
    </w:p>
    <w:p w:rsidR="00314D9B" w:rsidRDefault="00314D9B" w:rsidP="00314D9B">
      <w:r>
        <w:t xml:space="preserve">Est-ce que tu quantifies la météo ? </w:t>
      </w:r>
    </w:p>
    <w:p w:rsidR="00314D9B" w:rsidRPr="00986593" w:rsidRDefault="00314D9B" w:rsidP="00977823">
      <w:pPr>
        <w:pStyle w:val="Nom"/>
      </w:pPr>
      <w:r w:rsidRPr="00986593">
        <w:t xml:space="preserve">David ROUSSEAU </w:t>
      </w:r>
    </w:p>
    <w:p w:rsidR="00314D9B" w:rsidRDefault="00314D9B" w:rsidP="00314D9B">
      <w:r>
        <w:t xml:space="preserve">Non, je corrige en temps réel à l’émission. </w:t>
      </w:r>
    </w:p>
    <w:p w:rsidR="00314D9B" w:rsidRDefault="00314D9B" w:rsidP="00314D9B">
      <w:r>
        <w:t xml:space="preserve">Ce que je maintiens, c’est une émergence chez les riverains, en temps réel. </w:t>
      </w:r>
    </w:p>
    <w:p w:rsidR="00314D9B" w:rsidRPr="0014453A" w:rsidRDefault="00314D9B" w:rsidP="00977823">
      <w:pPr>
        <w:pStyle w:val="Nom"/>
      </w:pPr>
      <w:r w:rsidRPr="0014453A">
        <w:t>Guillaume DUTILLEUX</w:t>
      </w:r>
    </w:p>
    <w:p w:rsidR="00314D9B" w:rsidRDefault="00314D9B" w:rsidP="00314D9B">
      <w:r>
        <w:t xml:space="preserve">Quand on n’a pas une sonorisation à disposition, l’expérience a été faite avec des mesures inférieures au seuil d’audition pour mesurer les atténuations. </w:t>
      </w:r>
    </w:p>
    <w:p w:rsidR="00314D9B" w:rsidRPr="00986593" w:rsidRDefault="00314D9B" w:rsidP="00977823">
      <w:pPr>
        <w:pStyle w:val="Nom"/>
      </w:pPr>
      <w:r w:rsidRPr="00986593">
        <w:t xml:space="preserve">David ROUSSEAU </w:t>
      </w:r>
    </w:p>
    <w:p w:rsidR="00314D9B" w:rsidRDefault="00314D9B" w:rsidP="00314D9B">
      <w:r>
        <w:t xml:space="preserve">Une mesure en </w:t>
      </w:r>
      <w:proofErr w:type="spellStart"/>
      <w:r>
        <w:t>sweep</w:t>
      </w:r>
      <w:proofErr w:type="spellEnd"/>
      <w:r>
        <w:t xml:space="preserve"> fait gagner en rapport signal bruit et peut mesurer des mesures non audibles. L’idéal, pour des mesures, est l’ALMS. </w:t>
      </w:r>
    </w:p>
    <w:p w:rsidR="00314D9B" w:rsidRPr="0014453A" w:rsidRDefault="00314D9B" w:rsidP="00977823">
      <w:pPr>
        <w:pStyle w:val="Nom"/>
      </w:pPr>
      <w:r w:rsidRPr="0014453A">
        <w:t>Guillaume DUTILLEUX</w:t>
      </w:r>
    </w:p>
    <w:p w:rsidR="00314D9B" w:rsidRDefault="00314D9B" w:rsidP="00314D9B">
      <w:r>
        <w:t xml:space="preserve">Cette étude japonaise avait inséré un filigrane avec le MLS qui modulait et comportait une signature dans le bruit. </w:t>
      </w:r>
    </w:p>
    <w:p w:rsidR="00314D9B" w:rsidRDefault="00314D9B" w:rsidP="00314D9B">
      <w:r>
        <w:t>Ces techniques de mesure de performance sont normalisées dans une norme ISO</w:t>
      </w:r>
      <w:r w:rsidR="001F5A3B">
        <w:t> </w:t>
      </w:r>
      <w:r>
        <w:t xml:space="preserve">18 233. </w:t>
      </w:r>
    </w:p>
    <w:sectPr w:rsidR="00314D9B" w:rsidSect="009C7E39">
      <w:headerReference w:type="default" r:id="rId16"/>
      <w:footerReference w:type="default" r:id="rId17"/>
      <w:pgSz w:w="11880" w:h="16820"/>
      <w:pgMar w:top="851" w:right="1701" w:bottom="851" w:left="1701" w:header="850" w:footer="850" w:gutter="0"/>
      <w:pgNumType w:start="2"/>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40" w:rsidRDefault="009E3C40">
      <w:r>
        <w:separator/>
      </w:r>
    </w:p>
  </w:endnote>
  <w:endnote w:type="continuationSeparator" w:id="0">
    <w:p w:rsidR="009E3C40" w:rsidRDefault="009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pPr>
      <w:pStyle w:val="Pieddepage"/>
      <w:spacing w:before="44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rsidP="009C7E39">
    <w:pPr>
      <w:pStyle w:val="Pieddepage"/>
      <w:spacing w:before="440" w:after="0"/>
      <w:ind w:firstLine="0"/>
    </w:pPr>
    <w:r>
      <w:rPr>
        <w:noProof/>
      </w:rPr>
      <mc:AlternateContent>
        <mc:Choice Requires="wps">
          <w:drawing>
            <wp:anchor distT="0" distB="0" distL="114300" distR="114300" simplePos="0" relativeHeight="251687936" behindDoc="0" locked="0" layoutInCell="0" allowOverlap="1" wp14:anchorId="27D46214" wp14:editId="19C35848">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ieu et date"/>
                            <w:tag w:val="Lieu et date"/>
                            <w:id w:val="-886725862"/>
                          </w:sdtPr>
                          <w:sdtEndPr>
                            <w:rPr>
                              <w:sz w:val="20"/>
                              <w:szCs w:val="20"/>
                            </w:rPr>
                          </w:sdtEndPr>
                          <w:sdtContent>
                            <w:p w:rsidR="00A322D5" w:rsidRPr="009C7E39" w:rsidRDefault="00A322D5" w:rsidP="009C7E39">
                              <w:pPr>
                                <w:ind w:firstLine="142"/>
                                <w:rPr>
                                  <w:sz w:val="20"/>
                                  <w:szCs w:val="20"/>
                                </w:rPr>
                              </w:pPr>
                              <w:r>
                                <w:t>Paris, le 17 novembre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8" style="position:absolute;left:0;text-align:left;margin-left:0;margin-top:0;width:467.65pt;height:58.3pt;z-index:2516879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886725862"/>
                    </w:sdtPr>
                    <w:sdtEndPr>
                      <w:rPr>
                        <w:sz w:val="20"/>
                        <w:szCs w:val="20"/>
                      </w:rPr>
                    </w:sdtEndPr>
                    <w:sdtContent>
                      <w:p w:rsidR="00977823" w:rsidRPr="009C7E39" w:rsidRDefault="00977823" w:rsidP="009C7E39">
                        <w:pPr>
                          <w:ind w:firstLine="142"/>
                          <w:rPr>
                            <w:sz w:val="20"/>
                            <w:szCs w:val="20"/>
                          </w:rPr>
                        </w:pPr>
                        <w:r>
                          <w:t>Paris, le 17 novembre 2016</w:t>
                        </w:r>
                      </w:p>
                    </w:sdtContent>
                  </w:sdt>
                </w:txbxContent>
              </v:textbox>
              <w10:wrap anchorx="margin" anchory="page"/>
            </v:rect>
          </w:pict>
        </mc:Fallback>
      </mc:AlternateContent>
    </w:r>
    <w:r>
      <w:rPr>
        <w:noProof/>
      </w:rPr>
      <mc:AlternateContent>
        <mc:Choice Requires="wpg">
          <w:drawing>
            <wp:anchor distT="0" distB="0" distL="114300" distR="114300" simplePos="0" relativeHeight="251686912" behindDoc="0" locked="0" layoutInCell="1" allowOverlap="1" wp14:anchorId="761E92C7" wp14:editId="0DF1C738">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55" o:spid="_x0000_s1026" style="position:absolute;margin-left:-45.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40" w:rsidRDefault="009E3C40">
      <w:r>
        <w:separator/>
      </w:r>
    </w:p>
  </w:footnote>
  <w:footnote w:type="continuationSeparator" w:id="0">
    <w:p w:rsidR="009E3C40" w:rsidRDefault="009E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rsidP="00DD3457">
    <w:pPr>
      <w:pStyle w:val="En-tte"/>
      <w:tabs>
        <w:tab w:val="clear" w:pos="9620"/>
        <w:tab w:val="left" w:pos="5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D5" w:rsidRDefault="00A322D5" w:rsidP="00DD3457">
    <w:pPr>
      <w:pStyle w:val="En-tte"/>
      <w:tabs>
        <w:tab w:val="clear" w:pos="9620"/>
        <w:tab w:val="left" w:pos="5340"/>
      </w:tabs>
    </w:pPr>
    <w:r>
      <w:rPr>
        <w:noProof/>
      </w:rPr>
      <mc:AlternateContent>
        <mc:Choice Requires="wps">
          <w:drawing>
            <wp:anchor distT="0" distB="0" distL="114300" distR="114300" simplePos="0" relativeHeight="251683840" behindDoc="0" locked="0" layoutInCell="0" allowOverlap="1" wp14:anchorId="1A9499C6" wp14:editId="51DC0065">
              <wp:simplePos x="0" y="0"/>
              <wp:positionH relativeFrom="page">
                <wp:align>right</wp:align>
              </wp:positionH>
              <wp:positionV relativeFrom="topMargin">
                <wp:align>center</wp:align>
              </wp:positionV>
              <wp:extent cx="914400" cy="143510"/>
              <wp:effectExtent l="0" t="0" r="571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510"/>
                      </a:xfrm>
                      <a:prstGeom prst="rect">
                        <a:avLst/>
                      </a:prstGeom>
                      <a:solidFill>
                        <a:schemeClr val="accent1"/>
                      </a:solidFill>
                      <a:extLst/>
                    </wps:spPr>
                    <wps:txbx>
                      <w:txbxContent>
                        <w:p w:rsidR="00A322D5" w:rsidRPr="00C8103B" w:rsidRDefault="00A322D5"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1F5A3B" w:rsidRPr="001F5A3B">
                            <w:rPr>
                              <w:noProof/>
                              <w:color w:val="FFFFFF" w:themeColor="background1"/>
                              <w:sz w:val="22"/>
                              <w:szCs w:val="20"/>
                              <w14:numForm w14:val="lining"/>
                            </w:rPr>
                            <w:t>27</w:t>
                          </w:r>
                          <w:r w:rsidRPr="00C8103B">
                            <w:rPr>
                              <w:color w:val="FFFFFF" w:themeColor="background1"/>
                              <w:sz w:val="20"/>
                              <w:szCs w:val="20"/>
                              <w14:numForm w14:val="lining"/>
                            </w:rPr>
                            <w:fldChar w:fldCharType="end"/>
                          </w:r>
                        </w:p>
                        <w:p w:rsidR="00A322D5" w:rsidRDefault="00A322D5">
                          <w:pPr>
                            <w:spacing w:after="0"/>
                            <w:rPr>
                              <w:color w:val="FFFFFF" w:themeColor="background1"/>
                              <w14:numForm w14:val="lining"/>
                            </w:rPr>
                          </w:pPr>
                        </w:p>
                        <w:p w:rsidR="00A322D5" w:rsidRDefault="00A322D5"/>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0.8pt;margin-top:0;width:1in;height:11.3pt;z-index:2516838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" o:allowincell="f" fillcolor="#2254a6 [3204]" stroked="f">
              <v:textbox inset=",0,,0">
                <w:txbxContent>
                  <w:p w:rsidR="00A322D5" w:rsidRPr="00C8103B" w:rsidRDefault="00A322D5"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1F5A3B" w:rsidRPr="001F5A3B">
                      <w:rPr>
                        <w:noProof/>
                        <w:color w:val="FFFFFF" w:themeColor="background1"/>
                        <w:sz w:val="22"/>
                        <w:szCs w:val="20"/>
                        <w14:numForm w14:val="lining"/>
                      </w:rPr>
                      <w:t>27</w:t>
                    </w:r>
                    <w:r w:rsidRPr="00C8103B">
                      <w:rPr>
                        <w:color w:val="FFFFFF" w:themeColor="background1"/>
                        <w:sz w:val="20"/>
                        <w:szCs w:val="20"/>
                        <w14:numForm w14:val="lining"/>
                      </w:rPr>
                      <w:fldChar w:fldCharType="end"/>
                    </w:r>
                  </w:p>
                  <w:p w:rsidR="00A322D5" w:rsidRDefault="00A322D5">
                    <w:pPr>
                      <w:spacing w:after="0"/>
                      <w:rPr>
                        <w:color w:val="FFFFFF" w:themeColor="background1"/>
                        <w14:numForm w14:val="lining"/>
                      </w:rPr>
                    </w:pPr>
                  </w:p>
                  <w:p w:rsidR="00A322D5" w:rsidRDefault="00A322D5"/>
                </w:txbxContent>
              </v:textbox>
              <w10:wrap anchorx="page" anchory="margin"/>
            </v:shape>
          </w:pict>
        </mc:Fallback>
      </mc:AlternateContent>
    </w:r>
    <w:r>
      <w:rPr>
        <w:noProof/>
      </w:rPr>
      <mc:AlternateContent>
        <mc:Choice Requires="wps">
          <w:drawing>
            <wp:anchor distT="0" distB="0" distL="114300" distR="114300" simplePos="0" relativeHeight="251684864" behindDoc="0" locked="0" layoutInCell="0" allowOverlap="1" wp14:anchorId="0007F6C4" wp14:editId="4C926909">
              <wp:simplePos x="0" y="0"/>
              <wp:positionH relativeFrom="margin">
                <wp:align>left</wp:align>
              </wp:positionH>
              <wp:positionV relativeFrom="topMargin">
                <wp:align>center</wp:align>
              </wp:positionV>
              <wp:extent cx="5943600" cy="17081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Nom de la société"/>
                            <w:tag w:val="Nom de la société"/>
                            <w:id w:val="1310126549"/>
                          </w:sdtPr>
                          <w:sdtContent>
                            <w:p w:rsidR="00A322D5" w:rsidRPr="00E34E2C" w:rsidRDefault="00A322D5" w:rsidP="009C7E39">
                              <w:pPr>
                                <w:spacing w:after="0"/>
                                <w:ind w:right="110"/>
                                <w:jc w:val="right"/>
                                <w:rPr>
                                  <w:sz w:val="20"/>
                                  <w:szCs w:val="20"/>
                                </w:rPr>
                              </w:pPr>
                              <w:r>
                                <w:rPr>
                                  <w:sz w:val="20"/>
                                  <w:szCs w:val="20"/>
                                </w:rPr>
                                <w:t>CNEJAC</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Zone de texte 2" o:spid="_x0000_s1027" type="#_x0000_t202" style="position:absolute;left:0;text-align:left;margin-left:0;margin-top:0;width:468pt;height:13.45pt;z-index:2516848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DWdnoK0AgAApwUAAA4A&#10;AAAAAAAAAAAAAAAALgIAAGRycy9lMm9Eb2MueG1sUEsBAi0AFAAGAAgAAAAhAFzM9T/bAAAABAEA&#10;AA8AAAAAAAAAAAAAAAAADgUAAGRycy9kb3ducmV2LnhtbFBLBQYAAAAABAAEAPMAAAAWBgAAAAA=&#10;" o:allowincell="f" filled="f" stroked="f">
              <v:textbox style="mso-fit-shape-to-text:t" inset=",0,,0">
                <w:txbxContent>
                  <w:sdt>
                    <w:sdtPr>
                      <w:rPr>
                        <w:sz w:val="20"/>
                        <w:szCs w:val="20"/>
                      </w:rPr>
                      <w:alias w:val="Nom de la société"/>
                      <w:tag w:val="Nom de la société"/>
                      <w:id w:val="1310126549"/>
                    </w:sdtPr>
                    <w:sdtContent>
                      <w:p w:rsidR="00977823" w:rsidRPr="00E34E2C" w:rsidRDefault="00977823" w:rsidP="009C7E39">
                        <w:pPr>
                          <w:spacing w:after="0"/>
                          <w:ind w:right="110"/>
                          <w:jc w:val="right"/>
                          <w:rPr>
                            <w:sz w:val="20"/>
                            <w:szCs w:val="20"/>
                          </w:rPr>
                        </w:pPr>
                        <w:r>
                          <w:rPr>
                            <w:sz w:val="20"/>
                            <w:szCs w:val="20"/>
                          </w:rPr>
                          <w:t>CNEJAC</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A64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0268B0"/>
    <w:lvl w:ilvl="0">
      <w:start w:val="1"/>
      <w:numFmt w:val="decimal"/>
      <w:lvlText w:val="%1."/>
      <w:lvlJc w:val="left"/>
      <w:pPr>
        <w:tabs>
          <w:tab w:val="num" w:pos="1492"/>
        </w:tabs>
        <w:ind w:left="1492" w:hanging="360"/>
      </w:pPr>
    </w:lvl>
  </w:abstractNum>
  <w:abstractNum w:abstractNumId="2">
    <w:nsid w:val="FFFFFF7D"/>
    <w:multiLevelType w:val="singleLevel"/>
    <w:tmpl w:val="6EEE2B14"/>
    <w:lvl w:ilvl="0">
      <w:start w:val="1"/>
      <w:numFmt w:val="decimal"/>
      <w:lvlText w:val="%1."/>
      <w:lvlJc w:val="left"/>
      <w:pPr>
        <w:tabs>
          <w:tab w:val="num" w:pos="1209"/>
        </w:tabs>
        <w:ind w:left="1209" w:hanging="360"/>
      </w:pPr>
    </w:lvl>
  </w:abstractNum>
  <w:abstractNum w:abstractNumId="3">
    <w:nsid w:val="FFFFFF7E"/>
    <w:multiLevelType w:val="singleLevel"/>
    <w:tmpl w:val="BD48EEAA"/>
    <w:lvl w:ilvl="0">
      <w:start w:val="1"/>
      <w:numFmt w:val="decimal"/>
      <w:lvlText w:val="%1."/>
      <w:lvlJc w:val="left"/>
      <w:pPr>
        <w:tabs>
          <w:tab w:val="num" w:pos="926"/>
        </w:tabs>
        <w:ind w:left="926" w:hanging="360"/>
      </w:pPr>
    </w:lvl>
  </w:abstractNum>
  <w:abstractNum w:abstractNumId="4">
    <w:nsid w:val="FFFFFF7F"/>
    <w:multiLevelType w:val="singleLevel"/>
    <w:tmpl w:val="6756A992"/>
    <w:lvl w:ilvl="0">
      <w:start w:val="1"/>
      <w:numFmt w:val="decimal"/>
      <w:lvlText w:val="%1."/>
      <w:lvlJc w:val="left"/>
      <w:pPr>
        <w:tabs>
          <w:tab w:val="num" w:pos="643"/>
        </w:tabs>
        <w:ind w:left="643" w:hanging="360"/>
      </w:pPr>
    </w:lvl>
  </w:abstractNum>
  <w:abstractNum w:abstractNumId="5">
    <w:nsid w:val="FFFFFF80"/>
    <w:multiLevelType w:val="singleLevel"/>
    <w:tmpl w:val="51C69F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D9290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A3C1B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4EF0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2E4660"/>
    <w:lvl w:ilvl="0">
      <w:start w:val="1"/>
      <w:numFmt w:val="decimal"/>
      <w:lvlText w:val="%1."/>
      <w:lvlJc w:val="left"/>
      <w:pPr>
        <w:tabs>
          <w:tab w:val="num" w:pos="360"/>
        </w:tabs>
        <w:ind w:left="360" w:hanging="360"/>
      </w:pPr>
    </w:lvl>
  </w:abstractNum>
  <w:abstractNum w:abstractNumId="10">
    <w:nsid w:val="FFFFFF89"/>
    <w:multiLevelType w:val="singleLevel"/>
    <w:tmpl w:val="C04EED56"/>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2">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13">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14">
    <w:nsid w:val="00000005"/>
    <w:multiLevelType w:val="singleLevel"/>
    <w:tmpl w:val="00000000"/>
    <w:lvl w:ilvl="0">
      <w:start w:val="1"/>
      <w:numFmt w:val="upperRoman"/>
      <w:lvlText w:val="%1."/>
      <w:lvlJc w:val="left"/>
      <w:pPr>
        <w:tabs>
          <w:tab w:val="num" w:pos="1080"/>
        </w:tabs>
        <w:ind w:left="357" w:hanging="357"/>
      </w:pPr>
    </w:lvl>
  </w:abstractNum>
  <w:abstractNum w:abstractNumId="15">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E42BDC"/>
    <w:multiLevelType w:val="hybridMultilevel"/>
    <w:tmpl w:val="44364384"/>
    <w:lvl w:ilvl="0" w:tplc="A1C23CC2">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4B3860ED"/>
    <w:multiLevelType w:val="hybridMultilevel"/>
    <w:tmpl w:val="A12EC87A"/>
    <w:lvl w:ilvl="0" w:tplc="DB30802C">
      <w:start w:val="1"/>
      <w:numFmt w:val="bullet"/>
      <w:lvlText w:val="-"/>
      <w:lvlJc w:val="left"/>
      <w:pPr>
        <w:ind w:left="717" w:hanging="360"/>
      </w:pPr>
      <w:rPr>
        <w:rFonts w:ascii="Arial" w:eastAsiaTheme="minorEastAsia" w:hAnsi="Arial" w:cs="Arial" w:hint="default"/>
      </w:rPr>
    </w:lvl>
    <w:lvl w:ilvl="1" w:tplc="040C0003">
      <w:start w:val="1"/>
      <w:numFmt w:val="bullet"/>
      <w:lvlText w:val="o"/>
      <w:lvlJc w:val="left"/>
      <w:pPr>
        <w:ind w:left="1437" w:hanging="360"/>
      </w:pPr>
      <w:rPr>
        <w:rFonts w:ascii="Courier New" w:hAnsi="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nsid w:val="55E4434A"/>
    <w:multiLevelType w:val="multilevel"/>
    <w:tmpl w:val="93965BB6"/>
    <w:numStyleLink w:val="Ubiqustraditionnel"/>
  </w:abstractNum>
  <w:abstractNum w:abstractNumId="20">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66666C9"/>
    <w:multiLevelType w:val="hybridMultilevel"/>
    <w:tmpl w:val="F4ACF284"/>
    <w:lvl w:ilvl="0" w:tplc="BC2C6054">
      <w:start w:val="2"/>
      <w:numFmt w:val="bullet"/>
      <w:lvlText w:val="-"/>
      <w:lvlJc w:val="left"/>
      <w:pPr>
        <w:ind w:left="877" w:hanging="52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2"/>
  </w:num>
  <w:num w:numId="4">
    <w:abstractNumId w:val="12"/>
  </w:num>
  <w:num w:numId="5">
    <w:abstractNumId w:val="12"/>
  </w:num>
  <w:num w:numId="6">
    <w:abstractNumId w:val="14"/>
  </w:num>
  <w:num w:numId="7">
    <w:abstractNumId w:val="12"/>
  </w:num>
  <w:num w:numId="8">
    <w:abstractNumId w:val="13"/>
  </w:num>
  <w:num w:numId="9">
    <w:abstractNumId w:val="11"/>
  </w:num>
  <w:num w:numId="10">
    <w:abstractNumId w:val="12"/>
  </w:num>
  <w:num w:numId="11">
    <w:abstractNumId w:val="12"/>
  </w:num>
  <w:num w:numId="12">
    <w:abstractNumId w:val="12"/>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2"/>
  </w:num>
  <w:num w:numId="15">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13"/>
  </w:num>
  <w:num w:numId="17">
    <w:abstractNumId w:val="24"/>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6"/>
  </w:num>
  <w:num w:numId="23">
    <w:abstractNumId w:val="20"/>
  </w:num>
  <w:num w:numId="24">
    <w:abstractNumId w:val="22"/>
  </w:num>
  <w:num w:numId="25">
    <w:abstractNumId w:val="23"/>
  </w:num>
  <w:num w:numId="26">
    <w:abstractNumId w:val="17"/>
  </w:num>
  <w:num w:numId="27">
    <w:abstractNumId w:val="18"/>
  </w:num>
  <w:num w:numId="28">
    <w:abstractNumId w:val="9"/>
  </w:num>
  <w:num w:numId="29">
    <w:abstractNumId w:val="4"/>
  </w:num>
  <w:num w:numId="30">
    <w:abstractNumId w:val="3"/>
  </w:num>
  <w:num w:numId="31">
    <w:abstractNumId w:val="2"/>
  </w:num>
  <w:num w:numId="32">
    <w:abstractNumId w:val="1"/>
  </w:num>
  <w:num w:numId="33">
    <w:abstractNumId w:val="10"/>
  </w:num>
  <w:num w:numId="34">
    <w:abstractNumId w:val="8"/>
  </w:num>
  <w:num w:numId="35">
    <w:abstractNumId w:val="7"/>
  </w:num>
  <w:num w:numId="36">
    <w:abstractNumId w:val="6"/>
  </w:num>
  <w:num w:numId="37">
    <w:abstractNumId w:val="5"/>
  </w:num>
  <w:num w:numId="38">
    <w:abstractNumId w:val="0"/>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3E"/>
    <w:rsid w:val="00006200"/>
    <w:rsid w:val="00010D96"/>
    <w:rsid w:val="000173F9"/>
    <w:rsid w:val="0002455B"/>
    <w:rsid w:val="00027E51"/>
    <w:rsid w:val="00043A17"/>
    <w:rsid w:val="0005392F"/>
    <w:rsid w:val="000556DB"/>
    <w:rsid w:val="00056CD3"/>
    <w:rsid w:val="00056D3F"/>
    <w:rsid w:val="00065731"/>
    <w:rsid w:val="00081DEF"/>
    <w:rsid w:val="00083D29"/>
    <w:rsid w:val="00086537"/>
    <w:rsid w:val="000A7C3B"/>
    <w:rsid w:val="000C73F2"/>
    <w:rsid w:val="000D1C0E"/>
    <w:rsid w:val="000D6A49"/>
    <w:rsid w:val="000D6AC8"/>
    <w:rsid w:val="000E450D"/>
    <w:rsid w:val="000F6B3E"/>
    <w:rsid w:val="001005D7"/>
    <w:rsid w:val="001015C3"/>
    <w:rsid w:val="00103428"/>
    <w:rsid w:val="00117150"/>
    <w:rsid w:val="001328B6"/>
    <w:rsid w:val="0013451B"/>
    <w:rsid w:val="00137390"/>
    <w:rsid w:val="00141EF8"/>
    <w:rsid w:val="001510A7"/>
    <w:rsid w:val="0017236B"/>
    <w:rsid w:val="00176F10"/>
    <w:rsid w:val="00183DE9"/>
    <w:rsid w:val="0018547B"/>
    <w:rsid w:val="00187593"/>
    <w:rsid w:val="0019211E"/>
    <w:rsid w:val="001950EE"/>
    <w:rsid w:val="001961AE"/>
    <w:rsid w:val="001A43F6"/>
    <w:rsid w:val="001B2560"/>
    <w:rsid w:val="001B712A"/>
    <w:rsid w:val="001C14E7"/>
    <w:rsid w:val="001C1F44"/>
    <w:rsid w:val="001C4597"/>
    <w:rsid w:val="001D292F"/>
    <w:rsid w:val="001D52E3"/>
    <w:rsid w:val="001E02EB"/>
    <w:rsid w:val="001F5A3B"/>
    <w:rsid w:val="00203414"/>
    <w:rsid w:val="00210DD6"/>
    <w:rsid w:val="00221981"/>
    <w:rsid w:val="0022481B"/>
    <w:rsid w:val="002254BA"/>
    <w:rsid w:val="002337B6"/>
    <w:rsid w:val="00241570"/>
    <w:rsid w:val="00250616"/>
    <w:rsid w:val="002736A1"/>
    <w:rsid w:val="00281ED6"/>
    <w:rsid w:val="00286DCD"/>
    <w:rsid w:val="002A0674"/>
    <w:rsid w:val="002B29D4"/>
    <w:rsid w:val="002D279C"/>
    <w:rsid w:val="002D434E"/>
    <w:rsid w:val="002E203D"/>
    <w:rsid w:val="002E58A3"/>
    <w:rsid w:val="002F5BA5"/>
    <w:rsid w:val="002F6F0D"/>
    <w:rsid w:val="002F7632"/>
    <w:rsid w:val="00311A22"/>
    <w:rsid w:val="00314D9B"/>
    <w:rsid w:val="00317194"/>
    <w:rsid w:val="00322396"/>
    <w:rsid w:val="003332D6"/>
    <w:rsid w:val="00345E6F"/>
    <w:rsid w:val="00355471"/>
    <w:rsid w:val="00361D09"/>
    <w:rsid w:val="0036338C"/>
    <w:rsid w:val="003677DF"/>
    <w:rsid w:val="00374674"/>
    <w:rsid w:val="0038264C"/>
    <w:rsid w:val="003836CD"/>
    <w:rsid w:val="003A03FE"/>
    <w:rsid w:val="003A0859"/>
    <w:rsid w:val="003A76F4"/>
    <w:rsid w:val="003B1B48"/>
    <w:rsid w:val="003B1BE9"/>
    <w:rsid w:val="003C727E"/>
    <w:rsid w:val="003D1FB4"/>
    <w:rsid w:val="003D589B"/>
    <w:rsid w:val="003E26DB"/>
    <w:rsid w:val="003E5384"/>
    <w:rsid w:val="003F5BB2"/>
    <w:rsid w:val="003F645A"/>
    <w:rsid w:val="0043338C"/>
    <w:rsid w:val="00436281"/>
    <w:rsid w:val="004407A9"/>
    <w:rsid w:val="004457F5"/>
    <w:rsid w:val="00446E9D"/>
    <w:rsid w:val="00454C75"/>
    <w:rsid w:val="0045770D"/>
    <w:rsid w:val="004725C2"/>
    <w:rsid w:val="00473380"/>
    <w:rsid w:val="00495FB2"/>
    <w:rsid w:val="004A40A1"/>
    <w:rsid w:val="004B291A"/>
    <w:rsid w:val="004B5D4C"/>
    <w:rsid w:val="004D4054"/>
    <w:rsid w:val="004F012F"/>
    <w:rsid w:val="004F0847"/>
    <w:rsid w:val="005008DF"/>
    <w:rsid w:val="00517AB3"/>
    <w:rsid w:val="005216AA"/>
    <w:rsid w:val="005320F4"/>
    <w:rsid w:val="005321E5"/>
    <w:rsid w:val="00545F51"/>
    <w:rsid w:val="00547298"/>
    <w:rsid w:val="005477DC"/>
    <w:rsid w:val="00551C02"/>
    <w:rsid w:val="00560C75"/>
    <w:rsid w:val="00566B85"/>
    <w:rsid w:val="00567AB4"/>
    <w:rsid w:val="0057458F"/>
    <w:rsid w:val="005833B5"/>
    <w:rsid w:val="005A0703"/>
    <w:rsid w:val="005C34AF"/>
    <w:rsid w:val="005E0B7F"/>
    <w:rsid w:val="005E4456"/>
    <w:rsid w:val="005E472C"/>
    <w:rsid w:val="005F2A73"/>
    <w:rsid w:val="005F6598"/>
    <w:rsid w:val="00604EAA"/>
    <w:rsid w:val="006114F1"/>
    <w:rsid w:val="00614583"/>
    <w:rsid w:val="0062209A"/>
    <w:rsid w:val="00636BF7"/>
    <w:rsid w:val="00640152"/>
    <w:rsid w:val="00642DCC"/>
    <w:rsid w:val="00653EF1"/>
    <w:rsid w:val="00654B5C"/>
    <w:rsid w:val="00656A19"/>
    <w:rsid w:val="006654A1"/>
    <w:rsid w:val="00671ACC"/>
    <w:rsid w:val="00672405"/>
    <w:rsid w:val="00673184"/>
    <w:rsid w:val="006903A3"/>
    <w:rsid w:val="00694CC2"/>
    <w:rsid w:val="006A3162"/>
    <w:rsid w:val="006B6A3F"/>
    <w:rsid w:val="006C55B9"/>
    <w:rsid w:val="006D3FA3"/>
    <w:rsid w:val="006D66DB"/>
    <w:rsid w:val="006D780E"/>
    <w:rsid w:val="006F5673"/>
    <w:rsid w:val="006F5FD2"/>
    <w:rsid w:val="007059C6"/>
    <w:rsid w:val="00720D6E"/>
    <w:rsid w:val="0074069E"/>
    <w:rsid w:val="007565D1"/>
    <w:rsid w:val="00782691"/>
    <w:rsid w:val="007856C9"/>
    <w:rsid w:val="0079151E"/>
    <w:rsid w:val="007B0880"/>
    <w:rsid w:val="007C4E19"/>
    <w:rsid w:val="007D0705"/>
    <w:rsid w:val="007D6128"/>
    <w:rsid w:val="007D6776"/>
    <w:rsid w:val="007E5728"/>
    <w:rsid w:val="007F0E3C"/>
    <w:rsid w:val="007F212E"/>
    <w:rsid w:val="0080092A"/>
    <w:rsid w:val="00805F33"/>
    <w:rsid w:val="0081140A"/>
    <w:rsid w:val="008122B8"/>
    <w:rsid w:val="00817263"/>
    <w:rsid w:val="00817D3E"/>
    <w:rsid w:val="0082715E"/>
    <w:rsid w:val="00833ABD"/>
    <w:rsid w:val="008444F8"/>
    <w:rsid w:val="008508C5"/>
    <w:rsid w:val="00853D70"/>
    <w:rsid w:val="00861073"/>
    <w:rsid w:val="008A16D0"/>
    <w:rsid w:val="008A3611"/>
    <w:rsid w:val="008B024D"/>
    <w:rsid w:val="008B2BBA"/>
    <w:rsid w:val="008B3CFC"/>
    <w:rsid w:val="008C0448"/>
    <w:rsid w:val="008C0DAF"/>
    <w:rsid w:val="008C29BB"/>
    <w:rsid w:val="008D59FB"/>
    <w:rsid w:val="008E5982"/>
    <w:rsid w:val="00903468"/>
    <w:rsid w:val="00916437"/>
    <w:rsid w:val="0093025E"/>
    <w:rsid w:val="00931CF2"/>
    <w:rsid w:val="009362C3"/>
    <w:rsid w:val="009500AA"/>
    <w:rsid w:val="00977823"/>
    <w:rsid w:val="00980B4C"/>
    <w:rsid w:val="00983500"/>
    <w:rsid w:val="00983FDB"/>
    <w:rsid w:val="009C0293"/>
    <w:rsid w:val="009C35A0"/>
    <w:rsid w:val="009C4208"/>
    <w:rsid w:val="009C66FB"/>
    <w:rsid w:val="009C7E39"/>
    <w:rsid w:val="009E3C40"/>
    <w:rsid w:val="009E409D"/>
    <w:rsid w:val="009E4A28"/>
    <w:rsid w:val="00A068F0"/>
    <w:rsid w:val="00A152E0"/>
    <w:rsid w:val="00A2382D"/>
    <w:rsid w:val="00A24EB3"/>
    <w:rsid w:val="00A26EB0"/>
    <w:rsid w:val="00A303B8"/>
    <w:rsid w:val="00A322D5"/>
    <w:rsid w:val="00A34582"/>
    <w:rsid w:val="00A443DB"/>
    <w:rsid w:val="00A44F08"/>
    <w:rsid w:val="00A57089"/>
    <w:rsid w:val="00A570C1"/>
    <w:rsid w:val="00A57103"/>
    <w:rsid w:val="00A60A8C"/>
    <w:rsid w:val="00A72C9A"/>
    <w:rsid w:val="00A85860"/>
    <w:rsid w:val="00A86897"/>
    <w:rsid w:val="00A94547"/>
    <w:rsid w:val="00AA0487"/>
    <w:rsid w:val="00AC2111"/>
    <w:rsid w:val="00AD7716"/>
    <w:rsid w:val="00AE161F"/>
    <w:rsid w:val="00AE1FCE"/>
    <w:rsid w:val="00B3006E"/>
    <w:rsid w:val="00B33903"/>
    <w:rsid w:val="00B66793"/>
    <w:rsid w:val="00B95019"/>
    <w:rsid w:val="00BA2498"/>
    <w:rsid w:val="00BB3E9D"/>
    <w:rsid w:val="00BC206C"/>
    <w:rsid w:val="00BC469C"/>
    <w:rsid w:val="00BE4F41"/>
    <w:rsid w:val="00C016EF"/>
    <w:rsid w:val="00C07548"/>
    <w:rsid w:val="00C22CC1"/>
    <w:rsid w:val="00C23958"/>
    <w:rsid w:val="00C24D4A"/>
    <w:rsid w:val="00C33D6E"/>
    <w:rsid w:val="00C40606"/>
    <w:rsid w:val="00C506C7"/>
    <w:rsid w:val="00C545E1"/>
    <w:rsid w:val="00C74052"/>
    <w:rsid w:val="00C8103B"/>
    <w:rsid w:val="00C8269C"/>
    <w:rsid w:val="00C90A00"/>
    <w:rsid w:val="00C914F2"/>
    <w:rsid w:val="00CA1E53"/>
    <w:rsid w:val="00CB26DE"/>
    <w:rsid w:val="00CC41FE"/>
    <w:rsid w:val="00CC53A4"/>
    <w:rsid w:val="00CC737C"/>
    <w:rsid w:val="00CE1CD4"/>
    <w:rsid w:val="00CF34F9"/>
    <w:rsid w:val="00D000E4"/>
    <w:rsid w:val="00D113A8"/>
    <w:rsid w:val="00D207CC"/>
    <w:rsid w:val="00D235D4"/>
    <w:rsid w:val="00D2615F"/>
    <w:rsid w:val="00D37CFC"/>
    <w:rsid w:val="00D44D28"/>
    <w:rsid w:val="00D45524"/>
    <w:rsid w:val="00D54085"/>
    <w:rsid w:val="00D63AD6"/>
    <w:rsid w:val="00D63FF6"/>
    <w:rsid w:val="00D773A0"/>
    <w:rsid w:val="00D776F3"/>
    <w:rsid w:val="00D8687B"/>
    <w:rsid w:val="00D938A3"/>
    <w:rsid w:val="00DA1F1B"/>
    <w:rsid w:val="00DC47DC"/>
    <w:rsid w:val="00DD0B29"/>
    <w:rsid w:val="00DD1E82"/>
    <w:rsid w:val="00DD3457"/>
    <w:rsid w:val="00DF2428"/>
    <w:rsid w:val="00DF6B7E"/>
    <w:rsid w:val="00E17724"/>
    <w:rsid w:val="00E34E2C"/>
    <w:rsid w:val="00E43849"/>
    <w:rsid w:val="00E45AA1"/>
    <w:rsid w:val="00E81FEE"/>
    <w:rsid w:val="00EB5FD1"/>
    <w:rsid w:val="00EB721A"/>
    <w:rsid w:val="00EC181D"/>
    <w:rsid w:val="00EC4EB0"/>
    <w:rsid w:val="00ED4E53"/>
    <w:rsid w:val="00EE02BC"/>
    <w:rsid w:val="00EE495D"/>
    <w:rsid w:val="00EE726E"/>
    <w:rsid w:val="00EF0435"/>
    <w:rsid w:val="00EF0916"/>
    <w:rsid w:val="00F018C7"/>
    <w:rsid w:val="00F126A1"/>
    <w:rsid w:val="00F169F1"/>
    <w:rsid w:val="00F203C9"/>
    <w:rsid w:val="00F317B8"/>
    <w:rsid w:val="00F343DA"/>
    <w:rsid w:val="00F41C32"/>
    <w:rsid w:val="00F45F8E"/>
    <w:rsid w:val="00F727CE"/>
    <w:rsid w:val="00F850B2"/>
    <w:rsid w:val="00F94E6C"/>
    <w:rsid w:val="00FA491A"/>
    <w:rsid w:val="00FA76B8"/>
    <w:rsid w:val="00FC51D5"/>
    <w:rsid w:val="00FE2BDF"/>
    <w:rsid w:val="00FF388E"/>
    <w:rsid w:val="00FF6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4674"/>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673184"/>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7856C9"/>
    <w:pPr>
      <w:pBdr>
        <w:bottom w:val="single" w:sz="8" w:space="2"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547298"/>
    <w:pPr>
      <w:keepNext/>
      <w:numPr>
        <w:numId w:val="21"/>
      </w:numPr>
      <w:spacing w:before="360" w:after="80"/>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6654A1"/>
    <w:pPr>
      <w:keepNext/>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link w:val="CommentaireCar"/>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673184"/>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7856C9"/>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547298"/>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6654A1"/>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Notedebasdepage">
    <w:name w:val="footnote text"/>
    <w:basedOn w:val="Normal"/>
    <w:link w:val="NotedebasdepageCar"/>
    <w:rsid w:val="00673184"/>
    <w:pPr>
      <w:spacing w:after="0"/>
    </w:pPr>
    <w:rPr>
      <w:sz w:val="24"/>
      <w:szCs w:val="24"/>
    </w:rPr>
  </w:style>
  <w:style w:type="character" w:customStyle="1" w:styleId="NotedebasdepageCar">
    <w:name w:val="Note de bas de page Car"/>
    <w:basedOn w:val="Policepardfaut"/>
    <w:link w:val="Notedebasdepage"/>
    <w:rsid w:val="00673184"/>
    <w:rPr>
      <w:rFonts w:ascii="Arial" w:hAnsi="Arial"/>
      <w:sz w:val="24"/>
      <w:szCs w:val="24"/>
    </w:rPr>
  </w:style>
  <w:style w:type="character" w:styleId="Appelnotedebasdep">
    <w:name w:val="footnote reference"/>
    <w:basedOn w:val="Policepardfaut"/>
    <w:rsid w:val="00673184"/>
    <w:rPr>
      <w:vertAlign w:val="superscript"/>
    </w:rPr>
  </w:style>
  <w:style w:type="character" w:customStyle="1" w:styleId="CommentaireCar">
    <w:name w:val="Commentaire Car"/>
    <w:basedOn w:val="Policepardfaut"/>
    <w:link w:val="Commentaire"/>
    <w:semiHidden/>
    <w:rsid w:val="00673184"/>
    <w:rPr>
      <w:rFonts w:ascii="Arial" w:hAnsi="Arial"/>
      <w:sz w:val="20"/>
    </w:rPr>
  </w:style>
  <w:style w:type="character" w:customStyle="1" w:styleId="NomCar">
    <w:name w:val="Nom Car"/>
    <w:link w:val="Nom"/>
    <w:rsid w:val="008508C5"/>
    <w:rPr>
      <w:rFonts w:ascii="Arial" w:hAnsi="Arial"/>
      <w:b/>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4674"/>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673184"/>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7856C9"/>
    <w:pPr>
      <w:pBdr>
        <w:bottom w:val="single" w:sz="8" w:space="2"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547298"/>
    <w:pPr>
      <w:keepNext/>
      <w:numPr>
        <w:numId w:val="21"/>
      </w:numPr>
      <w:spacing w:before="360" w:after="80"/>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6654A1"/>
    <w:pPr>
      <w:keepNext/>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link w:val="CommentaireCar"/>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673184"/>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7856C9"/>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547298"/>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6654A1"/>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Notedebasdepage">
    <w:name w:val="footnote text"/>
    <w:basedOn w:val="Normal"/>
    <w:link w:val="NotedebasdepageCar"/>
    <w:rsid w:val="00673184"/>
    <w:pPr>
      <w:spacing w:after="0"/>
    </w:pPr>
    <w:rPr>
      <w:sz w:val="24"/>
      <w:szCs w:val="24"/>
    </w:rPr>
  </w:style>
  <w:style w:type="character" w:customStyle="1" w:styleId="NotedebasdepageCar">
    <w:name w:val="Note de bas de page Car"/>
    <w:basedOn w:val="Policepardfaut"/>
    <w:link w:val="Notedebasdepage"/>
    <w:rsid w:val="00673184"/>
    <w:rPr>
      <w:rFonts w:ascii="Arial" w:hAnsi="Arial"/>
      <w:sz w:val="24"/>
      <w:szCs w:val="24"/>
    </w:rPr>
  </w:style>
  <w:style w:type="character" w:styleId="Appelnotedebasdep">
    <w:name w:val="footnote reference"/>
    <w:basedOn w:val="Policepardfaut"/>
    <w:rsid w:val="00673184"/>
    <w:rPr>
      <w:vertAlign w:val="superscript"/>
    </w:rPr>
  </w:style>
  <w:style w:type="character" w:customStyle="1" w:styleId="CommentaireCar">
    <w:name w:val="Commentaire Car"/>
    <w:basedOn w:val="Policepardfaut"/>
    <w:link w:val="Commentaire"/>
    <w:semiHidden/>
    <w:rsid w:val="00673184"/>
    <w:rPr>
      <w:rFonts w:ascii="Arial" w:hAnsi="Arial"/>
      <w:sz w:val="20"/>
    </w:rPr>
  </w:style>
  <w:style w:type="character" w:customStyle="1" w:styleId="NomCar">
    <w:name w:val="Nom Car"/>
    <w:link w:val="Nom"/>
    <w:rsid w:val="008508C5"/>
    <w:rPr>
      <w:rFonts w:ascii="Arial"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99\AppData\Roaming\Microsoft\Templat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929E1AA0764071AEB6F47ACF024222"/>
        <w:category>
          <w:name w:val="Général"/>
          <w:gallery w:val="placeholder"/>
        </w:category>
        <w:types>
          <w:type w:val="bbPlcHdr"/>
        </w:types>
        <w:behaviors>
          <w:behavior w:val="content"/>
        </w:behaviors>
        <w:guid w:val="{6968F8D0-56D9-4D69-B7D2-436424A39537}"/>
      </w:docPartPr>
      <w:docPartBody>
        <w:p w:rsidR="00866BB5" w:rsidRDefault="00B34BC7">
          <w:pPr>
            <w:pStyle w:val="9F929E1AA0764071AEB6F47ACF024222"/>
          </w:pPr>
          <w:r w:rsidRPr="00BB3E9D">
            <w:t>Titre de la manifestation</w:t>
          </w:r>
        </w:p>
      </w:docPartBody>
    </w:docPart>
    <w:docPart>
      <w:docPartPr>
        <w:name w:val="5207A890F3154F03AAD954772E7FEB88"/>
        <w:category>
          <w:name w:val="Général"/>
          <w:gallery w:val="placeholder"/>
        </w:category>
        <w:types>
          <w:type w:val="bbPlcHdr"/>
        </w:types>
        <w:behaviors>
          <w:behavior w:val="content"/>
        </w:behaviors>
        <w:guid w:val="{9721A5B5-7D26-458A-A1D1-130CCF969362}"/>
      </w:docPartPr>
      <w:docPartBody>
        <w:p w:rsidR="00866BB5" w:rsidRDefault="00B34BC7">
          <w:pPr>
            <w:pStyle w:val="5207A890F3154F03AAD954772E7FEB88"/>
          </w:pPr>
          <w:r>
            <w:rPr>
              <w:rStyle w:val="Textedelespacerserv"/>
            </w:rPr>
            <w:t>Sommaire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C7"/>
    <w:rsid w:val="00107EB3"/>
    <w:rsid w:val="00672EC2"/>
    <w:rsid w:val="00695D88"/>
    <w:rsid w:val="006B75D1"/>
    <w:rsid w:val="00866BB5"/>
    <w:rsid w:val="008F0047"/>
    <w:rsid w:val="00A11795"/>
    <w:rsid w:val="00B34BC7"/>
    <w:rsid w:val="00C8564E"/>
    <w:rsid w:val="00CB2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929E1AA0764071AEB6F47ACF024222">
    <w:name w:val="9F929E1AA0764071AEB6F47ACF024222"/>
  </w:style>
  <w:style w:type="character" w:styleId="Textedelespacerserv">
    <w:name w:val="Placeholder Text"/>
    <w:basedOn w:val="Policepardfaut"/>
    <w:uiPriority w:val="99"/>
    <w:semiHidden/>
    <w:rPr>
      <w:color w:val="808080"/>
    </w:rPr>
  </w:style>
  <w:style w:type="paragraph" w:customStyle="1" w:styleId="5207A890F3154F03AAD954772E7FEB88">
    <w:name w:val="5207A890F3154F03AAD954772E7FEB88"/>
  </w:style>
  <w:style w:type="paragraph" w:customStyle="1" w:styleId="8DDC6ED572FA4E69895D1ACE1B851008">
    <w:name w:val="8DDC6ED572FA4E69895D1ACE1B8510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929E1AA0764071AEB6F47ACF024222">
    <w:name w:val="9F929E1AA0764071AEB6F47ACF024222"/>
  </w:style>
  <w:style w:type="character" w:styleId="Textedelespacerserv">
    <w:name w:val="Placeholder Text"/>
    <w:basedOn w:val="Policepardfaut"/>
    <w:uiPriority w:val="99"/>
    <w:semiHidden/>
    <w:rPr>
      <w:color w:val="808080"/>
    </w:rPr>
  </w:style>
  <w:style w:type="paragraph" w:customStyle="1" w:styleId="5207A890F3154F03AAD954772E7FEB88">
    <w:name w:val="5207A890F3154F03AAD954772E7FEB88"/>
  </w:style>
  <w:style w:type="paragraph" w:customStyle="1" w:styleId="8DDC6ED572FA4E69895D1ACE1B851008">
    <w:name w:val="8DDC6ED572FA4E69895D1ACE1B85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920F34-0A1D-4DB9-B6D6-565B4D9F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8</TotalTime>
  <Pages>1</Pages>
  <Words>8647</Words>
  <Characters>47559</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56094</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S-B</dc:creator>
  <cp:keywords>Rédaction de compte rendu, rapport, procès-verbal. Transcription de réunion.</cp:keywords>
  <dc:description>Modèle de document INTEMPOREL : clarté, fluidité, lisibilité. Traitement optimal de l’information.</dc:description>
  <cp:lastModifiedBy>5599</cp:lastModifiedBy>
  <cp:revision>6</cp:revision>
  <cp:lastPrinted>1998-07-02T11:51:00Z</cp:lastPrinted>
  <dcterms:created xsi:type="dcterms:W3CDTF">2016-11-30T11:35:00Z</dcterms:created>
  <dcterms:modified xsi:type="dcterms:W3CDTF">2016-11-30T11:44:00Z</dcterms:modified>
  <cp:category>Services de prise de note, rédaction de comptes rendus et synthèses, transcription</cp:category>
</cp:coreProperties>
</file>